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722/QĐ-BNNMT năm 2025 ủy quyền ký các giấy phép tài nguyên nước và các quyết định phê duyệt tiền cấp quyền khai thác tài nguyên nước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722/QĐ-BNNMT</w:t>
      </w:r>
    </w:p>
    <w:p>
      <w:r>
        <w:t>Hà Nội, ngày 10 tháng 4 năm 2025</w:t>
      </w:r>
    </w:p>
    <w:p>
      <w:r>
        <w:t>QUYẾT ĐỊNH</w:t>
      </w:r>
    </w:p>
    <w:p>
      <w:r>
        <w:t>VỀ VIỆC ỦY QUYỀN KÝ CÁC GIẤY PHÉP TÀI NGUYÊN NƯỚC VÀ CÁC QUYẾT ĐỊNH PHÊ DUYỆT TIỀN CẤP QUYỀN KHAI THÁC TÀI NGUYÊN NƯỚC</w:t>
      </w:r>
    </w:p>
    <w:p>
      <w:r>
        <w:t>BỘ TRƯỞNG BỘ NÔNG NGHIỆP VÀ MÔI TRƯỜNG</w:t>
      </w:r>
    </w:p>
    <w:p>
      <w:r>
        <w:t>Căn cứ Luật Tài nguyên nước ngày 27 tháng 11 năm 2023;</w:t>
      </w:r>
    </w:p>
    <w:p>
      <w:r>
        <w:t>Căn cứ Nghị định số 35/2025/NĐ-CP ngày 25 tháng 02 năm 2025 của Chính phủ quy định chức năng, nhiệm vụ, quyền hạn và cơ cấu tổ chức của Bộ Nông nghiệp và Môi trường;</w:t>
      </w:r>
    </w:p>
    <w:p>
      <w:r>
        <w:t>Căn cứ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Căn cứ Nghị định số 30/2020/NĐ-CP ngày 05 tháng 3 năm 2020 của Chính phủ về công tác văn thư;</w:t>
      </w:r>
    </w:p>
    <w:p>
      <w:r>
        <w:t>Căn cứ Quyết định số 01/QĐ-BNNMT ngày 01 tháng 3 năm 2025 của Bộ trưởng Bộ Nông nghiệp và Môi trường ban hành quy chế làm việc của Bộ Nông nghiệp và Môi trường;</w:t>
      </w:r>
    </w:p>
    <w:p>
      <w:r>
        <w:t>Theo đề nghị của Cục trưởng Cục Quản lý tài nguyên nước và Vụ trưởng Vụ pháp chế.</w:t>
      </w:r>
    </w:p>
    <w:p>
      <w:r>
        <w:t>QUYẾT ĐỊNH:</w:t>
      </w:r>
    </w:p>
    <w:p>
      <w:r>
        <w:t>Điều 1.  Ủy quyền cho Cục trưởng Cục Quản lý tài nguyên nước ký thừa ủy quyền ký các giấy phép tài nguyên nước và các quyết định phê duyệt tiền cấp quyền khai thác tài nguyên nước, cụ thể như sau:</w:t>
      </w:r>
    </w:p>
    <w:p>
      <w:r>
        <w:t>1. Cấp, gia hạn, điều chỉnh, cấp lại, chấp thuận trả lại giấy phép khai thác tài nguyên nước, giấy phép thăm dò nước dưới đất theo quy định tại khoản 1 Điều 15 của Nghị định số 54/2024/NĐ-CP ngày 16/5/2024 của Chính phủ quy định việc hành nghề khoan nước dưới đất, kê khai, đăng ký, cấp phép, dịch vụ tài nguyên nước và tiền cấp quyền khai thác tài nguyên nước (sau đây gọi là Nghị định số 54/2024/NĐ-CP).</w:t>
      </w:r>
    </w:p>
    <w:p>
      <w:r>
        <w:t>2. Cấp, gia hạn, điều chỉnh, cấp lại, chấp thuận trả lại giấy phép hành nghề khoan nước dưới đất quy định tại khoản 1 Điều 32 của Nghị định số 54/2024/NĐ-CP.</w:t>
      </w:r>
    </w:p>
    <w:p>
      <w:r>
        <w:t>3. Phê duyệt, điều chỉnh, truy thu tiền cấp quyền khai thác tài nguyên nước quy định tại khoản 1 Điều 50 và khoản 6 Điều 52 của Nghị định số 54/2024/NĐ-CP.</w:t>
      </w:r>
    </w:p>
    <w:p>
      <w:r>
        <w:t>Điều 2.  Điều kiện ủy quyền</w:t>
      </w:r>
    </w:p>
    <w:p>
      <w:r>
        <w:t>1. Trước khi ký thừa ủy quyền các văn bản quy định tại Điều 1 Quyết định này, Cục Quản lý tài nguyên nước có trách nhiệm báo cáo, xin ý kiến thông qua về chủ trương và nội dung của Lãnh đạo Bộ Nông nghiệp và Môi trường phụ trách lĩnh vực.</w:t>
      </w:r>
    </w:p>
    <w:p>
      <w:r>
        <w:t>2. Cục Quản lý tài nguyên nước có trách nhiệm thực hiện đúng nội dung được ủy quyền, tuân thủ các quy định pháp luật tài nguyên nước, pháp luật khác có liên quan đến lĩnh vực được ủy quyền; văn bản ký thừa ủy quyền được thực hiện theo thể thức và đóng dấu của Bộ Nông nghiệp và Môi trường.</w:t>
      </w:r>
    </w:p>
    <w:p>
      <w:r>
        <w:t>3. Cục Quản lý tài nguyên nước chịu trách nhiệm trước Bộ trưởng và pháp luật về nhiệm vụ được ủy quyền; chấp hành kế hoạch thanh tra, kiểm tra về các nội dung được ủy quyền.</w:t>
      </w:r>
    </w:p>
    <w:p>
      <w:r>
        <w:t>Điều 3 . Thời gian ủy quyền</w:t>
      </w:r>
    </w:p>
    <w:p>
      <w:r>
        <w:t>Việc ủy quyền được thực hiện từ ngày Quyết định có hiệu lực đến hết ngày 31 tháng 12 năm 2025.</w:t>
      </w:r>
    </w:p>
    <w:p>
      <w:r>
        <w:t>Điều 4.  Tổ chức thực hiện</w:t>
      </w:r>
    </w:p>
    <w:p>
      <w:r>
        <w:t>1. Quyết định này có hiệu lực thi hành kể từ ngày ký.</w:t>
      </w:r>
    </w:p>
    <w:p>
      <w:r>
        <w:t>2. Cục trưởng Cục Quản lý tài nguyên nước, Vụ trưởng Vụ Pháp chế, Vụ trưởng Tổ chức cán bộ, Chánh Văn phòng Bộ Nông nghiệp và Môi trường và các tổ chức, cá nhân có liên quan chịu trách nhiệm thi hành Quyết định này./.</w:t>
      </w:r>
    </w:p>
    <w:p>
      <w:r>
        <w:t>Nơi nhận:</w:t>
      </w:r>
    </w:p>
    <w:p>
      <w:r>
        <w:t>- Như 2 Điều 4;</w:t>
      </w:r>
    </w:p>
    <w:p>
      <w:r>
        <w:t>- Các Thứ trưởng (để biết);</w:t>
      </w:r>
    </w:p>
    <w:p>
      <w:r>
        <w:t>- UBND các tỉnh, TP trực thuộc TW;</w:t>
      </w:r>
    </w:p>
    <w:p>
      <w:r>
        <w:t>- Sở NN&amp;MT, Sở Công Thương các tỉnh, TP trực thuộc TW;</w:t>
      </w:r>
    </w:p>
    <w:p>
      <w:r>
        <w:t>- Chi cục Thuế các khu vực;</w:t>
      </w:r>
    </w:p>
    <w:p>
      <w:r>
        <w:t>- Lưu: VT, VP, TNN, PC.</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