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711/QĐ-TTg năm 2025 chấp thuận điều chỉnh chủ trương đầu tư Dự án xây dựng công viên Yên Sở của Công ty TNHH Gamuda Land Việt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711/QĐ-TTg</w:t>
      </w:r>
    </w:p>
    <w:p>
      <w:r>
        <w:t>Hà Nội, ngày 01 tháng 4 năm 2025</w:t>
      </w:r>
    </w:p>
    <w:p>
      <w:r>
        <w:t>QUYẾT ĐỊNH</w:t>
      </w:r>
    </w:p>
    <w:p>
      <w:r>
        <w:t>CHẤP THUẬN ĐIỀU CHỈNH CHỦ TRƯƠNG ĐẦU TƯ DỰ ÁN XÂY DỰNG CÔNG VIÊN YÊN SỞ CỦA CÔNG TY TNHH GAMUDA LAND VIỆT NAM</w:t>
      </w:r>
    </w:p>
    <w:p>
      <w:r>
        <w:t>THỦ TƯỚNG CHÍNH PHỦ</w:t>
      </w:r>
    </w:p>
    <w:p>
      <w:r>
        <w:t>Căn cứ Luật Tổ chức Chính phủ ngày 18 tháng 02 năm 2025;</w:t>
      </w:r>
    </w:p>
    <w:p>
      <w:r>
        <w:t>Căn cứ Luật Tổ chức chính quyền địa phương ngày 19 tháng 02 năm 2025;</w:t>
      </w:r>
    </w:p>
    <w:p>
      <w:r>
        <w:t>Căn cứ Luật Đầu tư ngày 17 tháng 6 năm 2020;</w:t>
      </w:r>
    </w:p>
    <w:p>
      <w:r>
        <w:t>Căn cứ Luật Đất đai ngày 18 tháng 01 năm 2024;</w:t>
      </w:r>
    </w:p>
    <w:p>
      <w:r>
        <w:t>Căn cứ Luật Kinh doanh bất động sản ngày 28 tháng 11 năm 2023;</w:t>
      </w:r>
    </w:p>
    <w:p>
      <w:r>
        <w:t>Căn cứ Nghị quyết số 190/2025/QH15 ngày 19 tháng 02 năm 2025 quy định về xử lý một số vấn đề liên quan đến sắp xếp, tổ chức bộ máy nhà nước;</w:t>
      </w:r>
    </w:p>
    <w:p>
      <w:r>
        <w:t>Căn cứ Nghị định số 31/2021/NĐ-CP ngày 26 tháng 3 năm 2021 của Chính phủ quy định chi tiết và hướng dẫn thi hành một số điều của Luật Đầu tư;</w:t>
      </w:r>
    </w:p>
    <w:p>
      <w:r>
        <w:t>Căn cứ Nghị định số 29/2025/NĐ-CP ngày 24 tháng 02 năm 2025 quy định chức năng, nhiệm vụ, quyền hạn và cơ cấu tổ chức của Bộ Tài chính;</w:t>
      </w:r>
    </w:p>
    <w:p>
      <w:r>
        <w:t>Theo công văn số 3599/BKHĐT-ĐTNN ngày 10 tháng 05 năm 2024, Báo cáo thẩm định số 368/BC-BKHĐT ngày 15 tháng 01 năm 2025 và công văn số 2199/BKHĐT-ĐTNN ngày 27 tháng 02 năm 2025 của Bộ Kế hoạch và Đầu tư (nay là Bộ Tài chính), văn bản số 2831/BTC-ĐTNN ngày 10 tháng 3 năm 2025 của Bộ Tài chính, các công văn góp ý của các bộ, ngành và Ủy ban nhân dân Thành phố Hà Nội,</w:t>
      </w:r>
    </w:p>
    <w:p>
      <w:r>
        <w:t>QUYẾT ĐỊNH:</w:t>
      </w:r>
    </w:p>
    <w:p>
      <w:r>
        <w:t>Điều 1.  Chấp thuận điều chỉnh chủ trương về thời hạn hoạt động và tiến độ thực hiện Dự án xây dựng công viên Yên Sở của Công ty TNHH Gamuda Land Việt Nam như sau:</w:t>
      </w:r>
    </w:p>
    <w:p>
      <w:r>
        <w:t>1. Thời hạn hoạt động dự án: 50 năm kể từ ngày được bàn giao đất (ngày 21 tháng 7 năm 2011).</w:t>
      </w:r>
    </w:p>
    <w:p>
      <w:r>
        <w:t>2. Tiến độ thực hiện dự án</w:t>
      </w:r>
    </w:p>
    <w:p>
      <w:r>
        <w:t>a) Tiến độ góp vốn và huy động vốn theo từng năm từ năm 2025 đến năm 2032.</w:t>
      </w:r>
    </w:p>
    <w:p>
      <w:r>
        <w:t>b) Tiến độ xây dựng và đưa công trình vào khai thác, vận hành: Khu A hoàn thành năm 2027; Khu B hoàn thành năm 2030.</w:t>
      </w:r>
    </w:p>
    <w:p>
      <w:r>
        <w:t>Điều 2. Tổ chức thực hiện</w:t>
      </w:r>
    </w:p>
    <w:p>
      <w:r>
        <w:t>1. Trách nhiệm của Ủy ban nhân dân Thành phố Hà Nội</w:t>
      </w:r>
    </w:p>
    <w:p>
      <w:r>
        <w:t>a) Chịu trách nhiệm về việc: (i) quá trình thực hiện lựa chọn chủ đầu tư của Dự án; (ii) phê duyệt các quyết định quy hoạch chi tiết bảo đảm phù hợp tuân thủ các cấp độ quy hoạch theo quy định của pháp luật, tuân thủ tiêu chuẩn, quy chuẩn về quy hoạch xây dựng, bảo đảm phạm vi, ranh giới, quy mô diện tích của dự án phải chính xác, phù hợp quy định của pháp luật.</w:t>
      </w:r>
    </w:p>
    <w:p>
      <w:r>
        <w:t>b) Chỉ đạo các cơ quan chức năng thuộc Thành phố: (i) phối hợp với nhà đầu tư khẩn trương thực hiện công tác đền bù, hỗ trợ, giải phóng mặt bằng đối với phần diện tích còn lại để triển khai dự án theo đúng tiến độ; (ii) giám sát việc triển khai các hoạt động xây dựng theo đúng quy định pháp luật về đất đai, xây dựng và quy định khác có liên quan; (iii) giám sát việc thực hiện các quy hoạch chi tiết xây dựng tỷ lệ 1/500 đảm bảo phù hợp với các quy định pháp luật về xây dựng, nhà ở và quy định pháp luật khác có liên quan; (iv) thống nhất với nhà đầu tư việc phân định diện tích kinh doanh và phần diện tích sử dụng cho mục đích công cộng, bàn giao cho Thành phố Hà Nội quản lý, theo đúng quy định của pháp luật.</w:t>
      </w:r>
    </w:p>
    <w:p>
      <w:r>
        <w:t>c) Chỉ đạo chính quyền địa phương kiểm tra, nhận bàn giao từ nhà đầu tư các công trình hạ tầng kỹ thuật bảo đảm theo đúng quy định tại Điều 124 Luật Xây dựng năm 2014[1] và Điều 27 Nghị định số 06/2021/NĐ-CP ngày 26 tháng 01 năm 2021[2].</w:t>
      </w:r>
    </w:p>
    <w:p>
      <w:r>
        <w:t>d) Chỉ đạo cơ quan đăng ký đầu tư: (i) quy định rõ mục tiêu đầu tư, quy mô, diện tích đất dự án theo các quy hoạch xây dựng chi tiết tỷ lệ 1/500 đã được phê duyệt[3], điều chỉnh, cập nhật thông tin nhà đầu tư, tổng vốn đầu tư tại Giấy chứng nhận đăng ký đầu tư theo quy định của pháp luật; (ii) thực hiện việc giám sát, đánh giá dự án đầu tư thuộc thẩm quyền, đảm bảo đánh giá đầy đủ các nội dung quy định tại các khoản 1, 2 và 3 Điều 3 Nghị định số 29/2021/NĐ-CP và đảm bảo Nhà đầu tư thực hiện theo đúng tiến độ đã cam kết; (iii) hướng dẫn Nhà đầu tư thực hiện việc ký quỹ để bảo đảm thực hiện Dự án theo quy định của pháp luật và kiểm tra, xác định việc đáp ứng điều kiện cho thuê đất, chuyển mục đích sử dụng tại thời điểm cho thuê đất; và (iv) giám sát chặt chẽ việc thực hiện cam kết góp vốn và tiến độ thực hiện Dự án theo quy định của pháp luật.</w:t>
      </w:r>
    </w:p>
    <w:p>
      <w:r>
        <w:t>đ) Giám sát chặt chẽ trách nhiệm của nhà đầu tư: (i) trong việc sử dụng đất đúng mục đích đối với phần công viên và mặt nước; và (ii) quản lý sử dụng không gian công cộng thuộc Dự án cũng như trong việc xây dựng, quản lý và kết nối hạ tầng giữa các khu vực của Dự án với hạ tầng khu vực bên ngoài Dự án.</w:t>
      </w:r>
    </w:p>
    <w:p>
      <w:r>
        <w:t>2. Trong quá trình triển khai Dự án, Công ty TNHH Gamuda Land Việt Nam có trách nhiệm như sau:</w:t>
      </w:r>
    </w:p>
    <w:p>
      <w:r>
        <w:t>a) Ký quỹ hoặc phải có bảo lãnh ngân hàng về nghĩa vụ ký quỹ để bảo đảm thực hiện dự án đầu tư theo quy định của pháp luật về đầu tư.</w:t>
      </w:r>
    </w:p>
    <w:p>
      <w:r>
        <w:t>b) Xây dựng phương án cụ thể phương án huy động vốn vay bằng các hợp đồng tín dụng. Đồng thời, có cam kết về tiến độ huy động vốn thực hiện Dự án để các cơ quan có liên quan giám sát.</w:t>
      </w:r>
    </w:p>
    <w:p>
      <w:r>
        <w:t>c) Thực hiện đầy đủ nghĩa vụ nhà ở xã hội theo quy hoạch chi tiết tỷ lệ 1/500[4] đã được UBND Thành phố Hà Nội phê duyệt cho khu A và khu B.</w:t>
      </w:r>
    </w:p>
    <w:p>
      <w:r>
        <w:t>d) Căn cứ quy định tại Điều 25 Nghị định số 95/2024/NĐ-CP ngày 24 tháng 7 năm 2024 của Chính phủ quy định chi tiết một số điều của Luật Nhà ở, việc bàn giao các công trình hạ tầng kỹ thuật, hạ tầng xã hội và bàn giao nhà ở trong dự án đầu tư xây dựng nhà ở được thực hiện theo quy định của pháp luật xây dựng, pháp luật nhà ở, pháp luật về quản lý, phát triển đô thị. Đối với việc bàn giao căn hộ chung cư cho người mua, thuê mua thì chỉ được thực hiện sau khi đã hoàn thành việc nghiệm thu nhà chung cư và nghiệm thu công trình hạ tầng kỹ thuật, hạ tầng xã hội của khu vực có nhà ở theo tiến độ đã được phê duyệt theo quy định của pháp luật về xây dựng. Chủ đầu tư dự án phải xây dựng công trình hạ tầng xã hội phục vụ nhu cầu ở theo nội dung chấp thuận chủ trương đầu tư dự án thì phải hoàn thành xây dựng và nghiệm thu công trình theo nội dung, tiến độ dự án đã được phê duyệt trước khi bàn giao căn hộ chung cư.</w:t>
      </w:r>
    </w:p>
    <w:p>
      <w:r>
        <w:t>đ) Tuân thủ các quy định pháp luật về tài nguyên nước, cụ thể: (i) quy định cấm lấn, lấp sông, suối, kênh, mương, rạch trừ trường hợp pháp luật có quy định khác tại khoản 5 Điều 8 Luật Tài nguyên nước năm 2023; (ii) quy định về bảo đảm lưu thông của dòng chảy tại Điều 25 Luật Tài nguyên nước năm 2023; (iii) quy định về bảo vệ nước dưới đất tại Điều 31 Luật Tài nguyên nước năm 2023; (iv) quy định về phòng, chống suy thoái, cạn kiệt, ô nhiễm nguồn nước tại Điều 32 Luật Tài nguyên nước năm 2023; (v) quy định về phục hồi nguồn nước bị suy thoái, cạn kiệt, ô nhiễm và ứng phó, khắc phục sự cố ô nhiễm nguồn nước tại Điều 34 Luật Tài nguyên nước năm 2023; (vi) quy định về phòng, chống sạt lở lòng, bờ, bãi sông tại Điều 66 Luật Tài nguyên nước năm 2023; và (vii) quy định về hành lang bảo vệ nguồn nước và quy định về bảo vệ lòng, bờ, bãi sông tại Nghị định số 53/2024/NĐ-CP ngày 16 tháng 5 năm 2024 của Chính phủ quy định chi tiết thi hành một số điều của Luật Tài nguyên nước.</w:t>
      </w:r>
    </w:p>
    <w:p>
      <w:r>
        <w:t>e) Tuân thủ đầy đủ các điều kiện quy định tại Giấy chứng nhận đăng ký đầu tư đã cấp, các quy định về xây dựng, đất đai, môi trường và quy định pháp luật khác có liên quan.</w:t>
      </w:r>
    </w:p>
    <w:p>
      <w:r>
        <w:t>3. Trách nhiệm của các bộ có liên quan:</w:t>
      </w:r>
    </w:p>
    <w:p>
      <w:r>
        <w:t>a) Bộ Tài chính chịu trách nhiệm về những nội dung được giao thẩm định điều chỉnh chủ trương đầu tư và thực hiện quản lý nhà nước theo quy định của Luật Đầu tư và pháp luật có liên quan.</w:t>
      </w:r>
    </w:p>
    <w:p>
      <w:r>
        <w:t>b) Các bộ, ngành có liên quan chịu trách nhiệm về nội dung thẩm định chủ trương đầu tư thuộc chức năng, nhiệm vụ của mình theo quy định tại điểm đ khoản 3 Điều 69 Luật Đầu tư và pháp luật có liên quan.</w:t>
      </w:r>
    </w:p>
    <w:p>
      <w:r>
        <w:t>c) Cơ quan, người có thẩm quyền chịu trách nhiệm về những nội dung được giao chấp thuận, thẩm định, phê duyệt hoặc giải quyết thủ tục khác có liên quan đến hoạt động đầu tư; không chịu trách nhiệm về những nội dung đã được cơ quan có thẩm quyền khác chấp thuận, thẩm định, phê duyệt hoặc giải quyết trước đó theo quy định tại khoản 3 Điều 6 Nghị định số 31/2021/NĐ-CP.</w:t>
      </w:r>
    </w:p>
    <w:p>
      <w:r>
        <w:t>Điều 3. Điều khoản thi hành</w:t>
      </w:r>
    </w:p>
    <w:p>
      <w:r>
        <w:t>1. Quyết định này có hiệu lực thi hành kể từ ngày ký ban hành.</w:t>
      </w:r>
    </w:p>
    <w:p>
      <w:r>
        <w:t>2. Bộ trưởng các Bộ: Tài chính; Công an; Quốc phòng; Nông nghiệp và Môi trường; Tư pháp; Văn hóa, Thể thao và Du lịch; Xây dựng; Chủ tịch Ủy ban nhân dân Thành phố Hà Nội; Thủ trưởng các cơ quan, đơn vị có liên quan; Nhà đầu tư quy định tại Điều 1 và các tổ chức, cá nhân có liên quan chịu trách nhiệm thi hành Quyết định này.</w:t>
      </w:r>
    </w:p>
    <w:p>
      <w:r>
        <w:t>Nơi nhận:</w:t>
      </w:r>
    </w:p>
    <w:p>
      <w:r>
        <w:t>- Thủ tướng, các Phó Thủ tướng Chính phủ;</w:t>
      </w:r>
    </w:p>
    <w:p>
      <w:r>
        <w:t>- Các Bộ: Công an; Quốc phòng; Nông nghiệp và Môi trường; Tư pháp; Văn hóa, Thể thao và Du lịch; Xây dựng;</w:t>
      </w:r>
    </w:p>
    <w:p>
      <w:r>
        <w:t>- Ủy ban nhân dân Thành phố Hà Nội;</w:t>
      </w:r>
    </w:p>
    <w:p>
      <w:r>
        <w:t>- Sở Tài chính Thành phố Hà Nội;</w:t>
      </w:r>
    </w:p>
    <w:p>
      <w:r>
        <w:t>- Công ty TNHH Gamuda Land Việt Nam (Địa chỉ: Km 1,5 Pháp Vân, Công viên Yên Sở, Phường Yên Sở, Quận Hoàng Mai, Thành phố Hà Nội);</w:t>
      </w:r>
    </w:p>
    <w:p>
      <w:r>
        <w:t>- VPCP: BTCN, các PCN, Trợ lý TTgCP</w:t>
      </w:r>
    </w:p>
    <w:p>
      <w:r>
        <w:t>các Vụ: TH, CN, NN, PL;</w:t>
      </w:r>
    </w:p>
    <w:p>
      <w:r>
        <w:t>- Lưu: VT, QHQT (2).</w:t>
      </w:r>
    </w:p>
    <w:p>
      <w:r>
        <w:t>KT. THỦ TƯỚNG</w:t>
      </w:r>
    </w:p>
    <w:p>
      <w:r>
        <w:t>PHÓ THỦ TƯỚNG</w:t>
      </w:r>
    </w:p>
    <w:p>
      <w:r>
        <w:t>Nguyễn Chí Dũng</w:t>
      </w:r>
    </w:p>
    <w:p>
      <w:r>
        <w:t>[1] Được sửa đổi, bổ sung tại điểm b, khoản 46 Điều 1 Luật Xây dựng sửa đổi 2020.</w:t>
      </w:r>
    </w:p>
    <w:p>
      <w:r>
        <w:t>[2] Quy định chi tiết một số nội dung về quản lý chất lượng, thi công xây dựng và bảo trì công trình xây dựng (được sửa đổi, bổ sung tại khoản 7 Điều 11 Nghị định số 35/2023/NĐ-CP ngày 20/6/2023 của Chính phủ sửa đổi, bổ sung một số điều của các Nghị định thuộc lĩnh vực quản lý nhà nước của Bộ Xây dựng)</w:t>
      </w:r>
    </w:p>
    <w:p>
      <w:r>
        <w:t>[3] Quyết định số 1491/QĐ-UBND ngày 21/10/2008, Quyết định số 2631/QĐ-UBND ngày 09/6/2010, Quyết định số 3765/QĐ-UBND ngày 06/8/2015, Quyết định số 1404/QĐ-UBND ngày 07/4/2020, và Quyết định số 2076/QĐ-UBND ngày 21/5/2020 của UBND Thành phố Hà Nội</w:t>
      </w:r>
    </w:p>
    <w:p>
      <w:r>
        <w:t>[4] Quyết định số 3765/QĐ-UBND ngày 06/08/2015, số 1404/QĐ-UBND ngày 07/04/2020 và số 2076/QĐ-UBND ngày 21/5/2020 của UBND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