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sửa đổi Khoản 2, Khoản 3, Điều 3 Quyết định 17/2022/QĐ-UBND quy định chức năng, nhiệm vụ, quyền hạn và cơ cấu tổ chức của Sở Lao động - Thương binh và Xã hội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71/2024/QĐ-UBND</w:t>
      </w:r>
    </w:p>
    <w:p>
      <w:r>
        <w:t>Hà Nam, ngày 03 tháng 12 năm 2024</w:t>
      </w:r>
    </w:p>
    <w:p>
      <w:r>
        <w:t>QUYẾT ĐỊNH</w:t>
      </w:r>
    </w:p>
    <w:p>
      <w:r>
        <w:t>SỬA ĐỔI KHOẢN 2, KHOẢN 3, ĐIỀU 3 CỦA QUYẾT ĐỊNH SỐ 17/2022/QĐ-UBND NGÀY 23 THÁNG 6 NĂM 2022 CỦA ỦY BAN NHÂN DÂN TỈNH HÀ NAM VỀ VIỆC QUY ĐỊNH CHỨC NĂNG, NHIỆM VỤ, QUYỀN HẠN VÀ CƠ CẤU TỔ CHỨC CỦA SỞ LAO ĐỘNG - THƯƠNG BINH VÀ XÃ HỘI TỈNH HÀ NAM</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11/2021/TT-BLĐTBXH ngày 30 tháng 9 năm 2021 của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Lao động - Thương binh và Xã hội và Giám đốc Sở Nội vụ.</w:t>
      </w:r>
    </w:p>
    <w:p>
      <w:r>
        <w:t>QUYẾT ĐỊNH:</w:t>
      </w:r>
    </w:p>
    <w:p>
      <w:r>
        <w:t>Điều 1. Sửa đổi   khoản 2, khoản 3, Điều 3 Quyết định số 17/2022/QĐ- UBND ngày 23 tháng 6 năm 2022 của Ủy ban nhân dân tỉnh Hà Nam về việc quy định chức năng, nhiệm vụ, quyền hạn và cơ cấu tổ chức của Sở Lao động - Thương binh và Xã hội tỉnh Hà Nam</w:t>
      </w:r>
    </w:p>
    <w:p>
      <w:r>
        <w:t>1. Sửa đổi khoản 2, Điều 3, như sau:</w:t>
      </w:r>
    </w:p>
    <w:p>
      <w:r>
        <w:t>“2. Các tổ chức tham mưu tổng hợp và chuyên môn, nghiệp vụ:</w:t>
      </w:r>
    </w:p>
    <w:p>
      <w:r>
        <w:t>a) Văn phòng (bao gồm công tác pháp chế);</w:t>
      </w:r>
    </w:p>
    <w:p>
      <w:r>
        <w:t>b) Thanh tra;</w:t>
      </w:r>
    </w:p>
    <w:p>
      <w:r>
        <w:t>c) Phòng Kế hoạch - Tài chính;</w:t>
      </w:r>
    </w:p>
    <w:p>
      <w:r>
        <w:t>d) Phòng Người có công;</w:t>
      </w:r>
    </w:p>
    <w:p>
      <w:r>
        <w:t>đ) Phòng Lao động, Việc làm và Bảo hiểm;</w:t>
      </w:r>
    </w:p>
    <w:p>
      <w:r>
        <w:t>e) Phòng Giáo dục nghề nghiệp;</w:t>
      </w:r>
    </w:p>
    <w:p>
      <w:r>
        <w:t>g) Phòng Bảo trợ và Phòng chống tệ nạn xã hội;</w:t>
      </w:r>
    </w:p>
    <w:p>
      <w:r>
        <w:t>h) Phòng Trẻ em và Bình đẳng giới”.</w:t>
      </w:r>
    </w:p>
    <w:p>
      <w:r>
        <w:t>2. Sửa đổi khoản 3, Điều 3, như sau:</w:t>
      </w:r>
    </w:p>
    <w:p>
      <w:r>
        <w:t>“3. Các đơn vị sự nghiệp trực thuộc:</w:t>
      </w:r>
    </w:p>
    <w:p>
      <w:r>
        <w:t>a) Trung tâm Công tác xã hội;</w:t>
      </w:r>
    </w:p>
    <w:p>
      <w:r>
        <w:t>b) Trung tâm Dịch vụ việc làm;</w:t>
      </w:r>
    </w:p>
    <w:p>
      <w:r>
        <w:t>c) Trung tâm Điều trị nghiện ma túy và Phục hồi chức năng tâm thần tỉnh Hà Nam;</w:t>
      </w:r>
    </w:p>
    <w:p>
      <w:r>
        <w:t>d) Trung tâm Nuôi dưỡng Thương bệnh binh nặng và Điều dưỡng người có công tỉnh Hà Nam”.</w:t>
      </w:r>
    </w:p>
    <w:p>
      <w:r>
        <w:t>Điều 2. Tổ chức thực hiện</w:t>
      </w:r>
    </w:p>
    <w:p>
      <w:r>
        <w:t>Quyết định này có hiệu lực kể từ ngày 01 tháng 12 năm 2024.</w:t>
      </w:r>
    </w:p>
    <w:p>
      <w:r>
        <w:t>Chánh Văn phòng Ủy ban nhân dân tỉnh, Giám đốc Sở   Lao động - Thương binh và Xã hội  ; Giám đốc Sở Nội vụ; Thủ trưởng các cơ quan, đơn vị có liên quan chịu trách nhiệm thi hành Quyết định này./.</w:t>
      </w:r>
    </w:p>
    <w:p>
      <w:r>
        <w:t>Nơi nhận:</w:t>
      </w:r>
    </w:p>
    <w:p>
      <w:r>
        <w:t>- Như Điều 2;</w:t>
      </w:r>
    </w:p>
    <w:p>
      <w:r>
        <w:t>- Vụ Pháp chế - Bộ LĐTBXH;</w:t>
      </w:r>
    </w:p>
    <w:p>
      <w:r>
        <w:t>- Vụ Pháp chế - Bộ Nội vụ;</w:t>
      </w:r>
    </w:p>
    <w:p>
      <w:r>
        <w:t>- Cục Kiểm tra VBQPPL - Bộ Tư pháp;</w:t>
      </w:r>
    </w:p>
    <w:p>
      <w:r>
        <w:t>- TT Tỉnh ủy, TTHĐND tỉnh;</w:t>
      </w:r>
    </w:p>
    <w:p>
      <w:r>
        <w:t>- Chủ tịch, các PCT UBND tỉnh;</w:t>
      </w:r>
    </w:p>
    <w:p>
      <w:r>
        <w:t>- Cổng TTĐT tỉnh, Công báo tỉnh;</w:t>
      </w:r>
    </w:p>
    <w:p>
      <w:r>
        <w:t>- VPUB: LĐVP, TCDNC, VXNV;</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