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phân cấp thực hiện giải quyết thủ tục hành chính lĩnh vực tín ngưỡng, tôn giáo thuộc thẩm quyền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71/2024/QĐ-UBND</w:t>
      </w:r>
    </w:p>
    <w:p>
      <w:r>
        <w:t>Thừa Thiên Huế, ngày 09 tháng 10 năm 2024</w:t>
      </w:r>
    </w:p>
    <w:p>
      <w:r>
        <w:t>QUYẾT ĐỊNH</w:t>
      </w:r>
    </w:p>
    <w:p>
      <w:r>
        <w:t>PHÂN CẤP THỰC HIỆN GIẢI QUYẾT THỦ TỤC HÀNH CHÍNH LĨNH VỰC TÍN NGƯỠNG, TÔN GIÁO THUỘC THẨM QUYỀN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ngày 04 tháng 4 năm   2014 của Chính phủ quy định tổ chức các cơ quan chuyên môn thuộc Ủy ban nhân dân tỉnh, thành phố trực thuộc Trung ương;</w:t>
      </w:r>
    </w:p>
    <w:p>
      <w: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r>
        <w:t>Theo đề nghị của Giám đốc Sở Nội vụ.</w:t>
      </w:r>
    </w:p>
    <w:p>
      <w:r>
        <w:t>QUYẾT ĐỊNH:</w:t>
      </w:r>
    </w:p>
    <w:p>
      <w:r>
        <w:t>Điều 1. Phân cấp cho Sở Nội vụ thực hiện giải quyết 02 thủ tục hành chính lĩnh vực tín ngưỡng, tôn giáo thuộc thẩm quyền giải quyết của Ủy ban nhân dân tỉnh, cụ thể như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của tổ chức.</w:t>
      </w:r>
    </w:p>
    <w:p>
      <w:r>
        <w:t>Điều 2. Trách nhiệm thi hành</w:t>
      </w:r>
    </w:p>
    <w:p>
      <w:r>
        <w:t>1. Sở Nội vụ chịu trách nhiệm trước pháp luật và Ủy ban nhân dân tỉnh về việc tổ chức thực hiện có hiệu quả, đúng trình tự, thủ tục, thẩm quyền đối với 02 thủ tục hành chính được phân cấp tại Điều 1 Quyết định này.</w:t>
      </w:r>
    </w:p>
    <w:p>
      <w:r>
        <w:t>2. Chủ trì và phối hợp với các sở, ban, ngành có liên quan, Ủy ban nhân dân các huyện, thị xã và thành phố Huế tổ chức tuyên truyền, phổ biến, quán triệt, bồi dưỡng, tập huấn, hướng dẫn nghiệp vụ về chủ trương, chính sách của Đảng, pháp luật của Nhà nước về tín ngưỡng, tôn giáo cho công chức làm công tác tham mưu quản lý nhà nước về tín ngưỡng, tôn giáo và liên quan đến tín ngưỡng, tôn giáo; tuyên truyền, phổ biến chính sách, pháp luật về tín ngưỡng, tôn giáo cho chức sắc, chức việc, nhà tu hành, tín đồ các tổ chức tôn giáo, tổ chức tôn giáo trực thuộc.</w:t>
      </w:r>
    </w:p>
    <w:p>
      <w:r>
        <w:t>3. Định kỳ hàng năm báo cáo Ủy ban nhân dân tỉnh về tình hình, kết quả thực hiện nội dung được phân cấp.</w:t>
      </w:r>
    </w:p>
    <w:p>
      <w:r>
        <w:t>Điều 3. Hiệu lực thi hành</w:t>
      </w:r>
    </w:p>
    <w:p>
      <w:r>
        <w:t>Quyết định này có hiệu lực kể từ ngày 21 tháng 10 năm 2024.</w:t>
      </w:r>
    </w:p>
    <w:p>
      <w:r>
        <w:t>Điều 4. Tổ chức thực hiện</w:t>
      </w:r>
    </w:p>
    <w:p>
      <w:r>
        <w:t>Chánh Văn phòng Ủy ban nhân dân tỉnh, Giám đốc Sở Nội vụ, Chủ tịch Ủy ban nhân dân các huyện, thị xã và thành phố Huế,Thủ trưởng các cơ quan, đơn vị và tổ chức, cá nhân có liên quan chịu trách nhiệm thi hành Quyết định này./.</w:t>
      </w:r>
    </w:p>
    <w:p>
      <w:r>
        <w:t>Nơi nhận:</w:t>
      </w:r>
    </w:p>
    <w:p>
      <w:r>
        <w:t>- Như Điều 4;</w:t>
      </w:r>
    </w:p>
    <w:p>
      <w:r>
        <w:t>- Bộ Nội vụ;</w:t>
      </w:r>
    </w:p>
    <w:p>
      <w:r>
        <w:t>- Cục Kiểm tra VBQPPL - Bộ Tư pháp;</w:t>
      </w:r>
    </w:p>
    <w:p>
      <w:r>
        <w:t>- Cục KSTTHC (Văn phòng Chính phủ);</w:t>
      </w:r>
    </w:p>
    <w:p>
      <w:r>
        <w:t>- Ban Tôn giáo Chính phủ;</w:t>
      </w:r>
    </w:p>
    <w:p>
      <w:r>
        <w:t>- Chủ tịch, các PCT UBND tỉnh;</w:t>
      </w:r>
    </w:p>
    <w:p>
      <w:r>
        <w:t>- Sở Nội vụ;</w:t>
      </w:r>
    </w:p>
    <w:p>
      <w:r>
        <w:t>- Ban Tôn giáo - Sở Nội vụ;</w:t>
      </w:r>
    </w:p>
    <w:p>
      <w:r>
        <w:t>- UBND các huyện, thị xã, thành phố Huế;</w:t>
      </w:r>
    </w:p>
    <w:p>
      <w:r>
        <w:t>- VP UBND tỉnh: CVP, các PCVP;</w:t>
      </w:r>
    </w:p>
    <w:p>
      <w:r>
        <w:t>- Cổng TTĐT, TT PVHCC tỉnh;</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