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71/2024/QĐ-UBND bãi bỏ các Quyết định của Ủy ban nhân dân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71/2024/QĐ-UBND</w:t>
      </w:r>
    </w:p>
    <w:p>
      <w:r>
        <w:t>Ninh Bình, ngày 15 tháng 10 năm 2024</w:t>
      </w:r>
    </w:p>
    <w:p>
      <w:r>
        <w:t>QUYẾT ĐỊNH</w:t>
      </w:r>
    </w:p>
    <w:p>
      <w:r>
        <w:t>BÃI BỎ CÁC QUYẾT ĐỊNH CỦA ỦY BAN NHÂN DÂN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Ủy ban nhân dân thành phố Ninh Bình tại Tờ trình số 181/TTr-UBND ngày 14 tháng 10 năm 2024.</w:t>
      </w:r>
    </w:p>
    <w:p>
      <w:r>
        <w:t>QUYẾT ĐỊNH:</w:t>
      </w:r>
    </w:p>
    <w:p>
      <w:r>
        <w:t>Điều 1. Bãi bỏ toàn bộ các Quyết định</w:t>
      </w:r>
    </w:p>
    <w:p>
      <w:r>
        <w:t>Bãi bỏ toàn bộ các Quyết định sau đây:</w:t>
      </w:r>
    </w:p>
    <w:p>
      <w:r>
        <w:t>1. Quyết định số 02/2018/QĐ-UBND ngày 05 tháng 02 năm 2018 của Ủy ban nhân dân tỉnh Ninh Bình ban hành Quy chế Quản lý đô thị thành phố Ninh Bình.</w:t>
      </w:r>
    </w:p>
    <w:p>
      <w:r>
        <w:t>2. Quyết định số 01/2022/QĐ-UBND ngày 10 tháng 01 năm 2022 của Ủy ban nhân dân tỉnh Ninh Bình sửa đổi một số điều của Quy chế Quản lý đô thị thành phố Ninh Bình ban hành kèm theo Quyết định số 02/2018/QĐ-UBND ngày 05/02/2018 của Ủy ban nhân dân tỉnh Ninh Bình.</w:t>
      </w:r>
    </w:p>
    <w:p>
      <w:r>
        <w:t>Điều 2. Điều khoản thi hành</w:t>
      </w:r>
    </w:p>
    <w:p>
      <w:r>
        <w:t>1. Quyết định này có hiệu lực từ ngày 15 tháng 10 năm 2024.</w:t>
      </w:r>
    </w:p>
    <w:p>
      <w:r>
        <w:t>2. Chánh Văn phòng Ủy ban nhân dân tỉnh; Giám đốc các sở; Thủ trưởng các ban, ngành, Mặt trận Tổ quốc và các đoàn thể cấp tỉnh; Chủ tịch Ủy ban nhân dân thành phố Ninh Bình; Chủ tịch Ủy ban nhân dân các xã, phường trên địa bàn thành phố Ninh Bình và các cơ quan, tổ chức, cá nhân có liên quan chịu trách nhiệm thi hành Quyết định này./.</w:t>
      </w:r>
    </w:p>
    <w:p>
      <w:r>
        <w:t>Nơi nhận:</w:t>
      </w:r>
    </w:p>
    <w:p>
      <w:r>
        <w:t>- Như Điều 2;</w:t>
      </w:r>
    </w:p>
    <w:p>
      <w:r>
        <w:t>- Văn phòng Chính phủ;</w:t>
      </w:r>
    </w:p>
    <w:p>
      <w:r>
        <w:t>- Thường trực Tỉnh ủy;</w:t>
      </w:r>
    </w:p>
    <w:p>
      <w:r>
        <w:t>- Thường trực HĐND tỉnh;</w:t>
      </w:r>
    </w:p>
    <w:p>
      <w:r>
        <w:t>- Chủ tịch và các Phó Chủ tịch UBND tỉnh;</w:t>
      </w:r>
    </w:p>
    <w:p>
      <w:r>
        <w:t>- Đoàn đại biểu Quốc hội tỉnh;</w:t>
      </w:r>
    </w:p>
    <w:p>
      <w:r>
        <w:t>- Cục KTVBQPPL - Bộ Tư pháp;</w:t>
      </w:r>
    </w:p>
    <w:p>
      <w:r>
        <w:t>- Cổng Thông tin điện tử Chính phủ;</w:t>
      </w:r>
    </w:p>
    <w:p>
      <w:r>
        <w:t>- Cổng Thông tin điện tử tỉnh;</w:t>
      </w:r>
    </w:p>
    <w:p>
      <w:r>
        <w:t>- Công báo tỉnh;</w:t>
      </w:r>
    </w:p>
    <w:p>
      <w:r>
        <w:t>- Văn phòng UBND tỉnh: CVP, các PCVP, các VP, Ban, Trung tâm;</w:t>
      </w:r>
    </w:p>
    <w:p>
      <w:r>
        <w:t>- Lưu: VT, VP4.</w:t>
      </w:r>
    </w:p>
    <w:p>
      <w:r>
        <w:t>TT_VP4_QĐ_QPPL_02.10.24</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