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70/QĐ-UBND năm 2024 phê duyệt quy trình thực hiện dịch vụ công trực tuyến đối với các thủ tục thuộc thẩm quyền quản lý của Sở Nội vụ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70/QĐ-UBND</w:t>
      </w:r>
    </w:p>
    <w:p>
      <w:r>
        <w:t>Quảng Trị, ngày 11 tháng 01 năm 2024</w:t>
      </w:r>
    </w:p>
    <w:p>
      <w:r>
        <w:t>QUYẾT ĐỊNH</w:t>
      </w:r>
    </w:p>
    <w:p>
      <w:r>
        <w:t>PHÊ DUYỆT QUY TRÌNH THỰC HIỆN DỊCH VỤ CÔNG TRỰC TUYẾN ĐỐI VỚI CÁC THỦ TỤC THUỘC THẨM QUYỀN QUẢN LÝ CỦA SỞ NỘI VỤ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Theo đề nghị của Chánh Văn phòng UBND tỉnh và Giám đốc Sở Nội vụ tại Tờ trình số 671/TTr-SNV ngày 22/12/2023.</w:t>
      </w:r>
    </w:p>
    <w:p>
      <w:r>
        <w:t>QUYẾT ĐỊNH:</w:t>
      </w:r>
    </w:p>
    <w:p>
      <w:r>
        <w:t>Điều 1.    Phê duyệt kèm theo Quyết định này quy trình thực hiện dịch vụ công trực tuyến đối với các thủ tục thuộc thẩm quyền quản lý của Sở Nội vụ tỉnh Quảng Trị.  (Có phụ lục kèm theo).</w:t>
      </w:r>
    </w:p>
    <w:p>
      <w:r>
        <w:t>Điều 2.    Văn phòng UBND tỉnh  (Trung tâm Phục vụ hành chính công tỉnh)  chủ trì, phối hợp với Sở Nội vụ căn cứ quy trình được phê duyệt, thiết lập quy trình dịch vụ công trực tuyến toàn trình và dịch vụ công trực tuyến một phần trên Hệ thống thông tin giải quyết thủ tục hành chính của tỉnh.</w:t>
      </w:r>
    </w:p>
    <w:p>
      <w:r>
        <w:t>Điều 3.    Quyết định này có hiệu lực kể từ ngày ký ban hành và thay thế quy trình nội bộ được phê duyệt tại Quyết định số 768/QĐ-UBND ngày 23/3/2020; Quyết định số 487/QĐ-UBND ngày 02/3/2021 và Quyết định số 3749/QĐ- UBND ngày 23/11/2021 của UBND tỉnh Quảng Trị</w:t>
      </w:r>
    </w:p>
    <w:p>
      <w:r>
        <w:t>Chánh Văn phòng UBND tỉnh, Giám đốc Sở Nội vụ, Giám đốc Trung tâm Phục vụ hành chính công tỉnh và các cơ quan, tổ chức, cá nhân có liên quan chịu trách nhiệm thi hành Quyết định này./.</w:t>
      </w:r>
    </w:p>
    <w:p>
      <w:r>
        <w:t>Nơi nhận:</w:t>
      </w:r>
    </w:p>
    <w:p>
      <w:r>
        <w:t>- Như Điều 3;</w:t>
      </w:r>
    </w:p>
    <w:p>
      <w:r>
        <w:t>- Trung tâm PVHCC tỉnh;</w:t>
      </w:r>
    </w:p>
    <w:p>
      <w:r>
        <w:t>- Lưu: VT, NC (Tr,Y) .</w:t>
      </w:r>
    </w:p>
    <w:p>
      <w:r>
        <w:t>TM. ỦY BAN NHÂN DÂN</w:t>
      </w:r>
    </w:p>
    <w:p>
      <w:r>
        <w:t>KT.CHỦ TỊCH</w:t>
      </w:r>
    </w:p>
    <w:p>
      <w:r>
        <w:t>PHÓ CHỦ TỊCH</w:t>
      </w:r>
    </w:p>
    <w:p>
      <w:r>
        <w:t>Lê Đức Tiến</w:t>
      </w:r>
    </w:p>
    <w:p>
      <w:r>
        <w:t>DANH MỤC, QUY TRÌNH THỰC HIỆN DỊCH VỤ CÔNG TRỰC TUYẾN CÁC TTHC THUỘC THẨM QUYỀN QUẢN LÝ CỦA SỞ NỘI VỤ</w:t>
      </w:r>
    </w:p>
    <w:p>
      <w:r>
        <w:t>(Kèm theo Quyết định số 70/QĐ-UBND ngày 11 tháng 01 năm 2024 của UBND tỉnh Quảng Trị)</w:t>
      </w:r>
    </w:p>
    <w:p>
      <w:r>
        <w:t>I. DANH MỤC DỊCH VỤ CÔNG TRỰC TUYẾN</w:t>
      </w:r>
    </w:p>
    <w:p>
      <w:r>
        <w:t>STT</w:t>
      </w:r>
    </w:p>
    <w:p>
      <w:r>
        <w:t>Tên, mã dịch vụ công</w:t>
      </w:r>
    </w:p>
    <w:p>
      <w:r>
        <w:t>Mức độ dịch vụ công</w:t>
      </w:r>
    </w:p>
    <w:p>
      <w:r>
        <w:t>I</w:t>
      </w:r>
    </w:p>
    <w:p>
      <w:r>
        <w:t>LĨNH VỰC CÔNG CHỨC, VIÊN CHỨC</w:t>
      </w:r>
    </w:p>
    <w:p>
      <w:r>
        <w:t>1</w:t>
      </w:r>
    </w:p>
    <w:p>
      <w:r>
        <w:t>Thi tuyển công chức</w:t>
      </w:r>
    </w:p>
    <w:p>
      <w:r>
        <w:t>1.005384.000.00.00.H50</w:t>
      </w:r>
    </w:p>
    <w:p>
      <w:r>
        <w:t>Một phần</w:t>
      </w:r>
    </w:p>
    <w:p>
      <w:r>
        <w:t>II</w:t>
      </w:r>
    </w:p>
    <w:p>
      <w:r>
        <w:t>LĨNH VỰC TỔ CHỨC HÀNH CHÍNH, ĐƠN VỊ SỰ NGHIỆP</w:t>
      </w:r>
    </w:p>
    <w:p>
      <w:r>
        <w:t>1</w:t>
      </w:r>
    </w:p>
    <w:p>
      <w:r>
        <w:t>Thẩm định điều chỉnh vị trí việc làm thuộc thẩm quyền quyết định của Ủy ban nhân dân cấp tỉnh</w:t>
      </w:r>
    </w:p>
    <w:p>
      <w:r>
        <w:t>1.009340.000.00.00.H50</w:t>
      </w:r>
    </w:p>
    <w:p>
      <w:r>
        <w:t>Toàn trình</w:t>
      </w:r>
    </w:p>
    <w:p>
      <w:r>
        <w:t>III</w:t>
      </w:r>
    </w:p>
    <w:p>
      <w:r>
        <w:t>LĨNH VỰC TÍN NGƯỠNG, TÔN GIÁO</w:t>
      </w:r>
    </w:p>
    <w:p>
      <w:r>
        <w:t>1</w:t>
      </w:r>
    </w:p>
    <w:p>
      <w:r>
        <w:t>Thông báo về người được bổ nhiệm, bầu cử, suy cử làm chức việc đối với các trường hợp quy định tại khoản 2 Điều 34 của Luật tín ngưỡng, tôn giáo</w:t>
      </w:r>
    </w:p>
    <w:p>
      <w:r>
        <w:t>1.000604.000.00.00.H50</w:t>
      </w:r>
    </w:p>
    <w:p>
      <w:r>
        <w:t>Toàn trình</w:t>
      </w:r>
    </w:p>
    <w:p>
      <w:r>
        <w:t>2</w:t>
      </w:r>
    </w:p>
    <w:p>
      <w:r>
        <w:t>Thủ tục thông báo về việc thay đổi trụ sở của tổ chức tôn giáo, tổ chức tôn giáo trực thuộc có địa bàn hoạt động ở nhiều tỉnh 2.002167.000.00.00.H50</w:t>
      </w:r>
    </w:p>
    <w:p>
      <w:r>
        <w:t>Toàn trình</w:t>
      </w:r>
    </w:p>
    <w:p>
      <w:r>
        <w:t>3</w:t>
      </w:r>
    </w:p>
    <w:p>
      <w:r>
        <w:t>Thủ tục thông báo cách chức, bãi nhiệm chức sắc, chức việc đối với các trường hợp quy định tại khoản 2 Điều 33 và khoản 2 Điều 34 của Luật tín ngưỡng, tôn giáo</w:t>
      </w:r>
    </w:p>
    <w:p>
      <w:r>
        <w:t>1.001640.000.00.00.H50</w:t>
      </w:r>
    </w:p>
    <w:p>
      <w:r>
        <w:t>Toàn trình</w:t>
      </w:r>
    </w:p>
    <w:p>
      <w:r>
        <w:t>4</w:t>
      </w:r>
    </w:p>
    <w:p>
      <w:r>
        <w:t>Thủ tục thông báo cách chức, bãi nhiệm chức việc của tổ chức được cấp chứng nhận đăng ký hoạt động tôn giáo có địa bàn hoạt động ở một tỉnh</w:t>
      </w:r>
    </w:p>
    <w:p>
      <w:r>
        <w:t>1.001637.000.00.00.H50</w:t>
      </w:r>
    </w:p>
    <w:p>
      <w:r>
        <w:t>Toàn trình</w:t>
      </w:r>
    </w:p>
    <w:p>
      <w:r>
        <w:t>5</w:t>
      </w:r>
    </w:p>
    <w:p>
      <w:r>
        <w:t>Thủ tục thông báo danh mục hoạt động tôn giáo đối với tổ chức có địa bàn hoạt động tôn giáo ở nhiều huyện thuộc một tỉnh</w:t>
      </w:r>
    </w:p>
    <w:p>
      <w:r>
        <w:t>1.001628.000.00.00.H50</w:t>
      </w:r>
    </w:p>
    <w:p>
      <w:r>
        <w:t>Toàn trình</w:t>
      </w:r>
    </w:p>
    <w:p>
      <w:r>
        <w:t>6</w:t>
      </w:r>
    </w:p>
    <w:p>
      <w:r>
        <w:t>Thủ tục thông báo danh mục hoạt động tôn giáo bổ sung đối với tổ chức có địa bàn hoạt động tôn giáo ở nhiều huyện thuộc một tỉnh</w:t>
      </w:r>
    </w:p>
    <w:p>
      <w:r>
        <w:t>1.001626.000.00.00.H50</w:t>
      </w:r>
    </w:p>
    <w:p>
      <w:r>
        <w:t>Toàn trình</w:t>
      </w:r>
    </w:p>
    <w:p>
      <w:r>
        <w:t>7</w:t>
      </w:r>
    </w:p>
    <w:p>
      <w:r>
        <w:t>Thủ tục thông báo tổ chức hội nghị thường niên của tổ chức tôn giáo, tổ chức tôn giáo trực thuộc có địa bàn hoạt động ở nhiều huyện thuộc một tỉnh</w:t>
      </w:r>
    </w:p>
    <w:p>
      <w:r>
        <w:t>1.001624.000.00.00.H50</w:t>
      </w:r>
    </w:p>
    <w:p>
      <w:r>
        <w:t>Toàn trình</w:t>
      </w:r>
    </w:p>
    <w:p>
      <w:r>
        <w:t>8</w:t>
      </w:r>
    </w:p>
    <w:p>
      <w:r>
        <w:t>Thủ tục thông báo về việc đã giải thể tổ chức tôn giáo trực thuộc có địa bàn hoạt động ở một tỉnh theo quy định của hiến chương của tổ chức</w:t>
      </w:r>
    </w:p>
    <w:p>
      <w:r>
        <w:t>1.000788.000.00.00.H50</w:t>
      </w:r>
    </w:p>
    <w:p>
      <w:r>
        <w:t>Toàn trình</w:t>
      </w:r>
    </w:p>
    <w:p>
      <w:r>
        <w:t>9</w:t>
      </w:r>
    </w:p>
    <w:p>
      <w:r>
        <w:t>Thủ tục thông báo tổ chức quyên góp không thuộc quy định tại điểm a và điểm b khoản 3 Điều 19 của Nghị định số 162/2017/NĐ-CP</w:t>
      </w:r>
    </w:p>
    <w:p>
      <w:r>
        <w:t>1.000780.000.00.00.H50</w:t>
      </w:r>
    </w:p>
    <w:p>
      <w:r>
        <w:t>Toàn trình</w:t>
      </w:r>
    </w:p>
    <w:p>
      <w:r>
        <w:t>10</w:t>
      </w:r>
    </w:p>
    <w:p>
      <w:r>
        <w:t>Thủ tục thông báo người được phong phẩm hoặc suy cử làm chức sắc đối với các trường hợp quy định tại khoản 2 Điều 33 của Luật tín ngưỡng, tôn giáo</w:t>
      </w:r>
    </w:p>
    <w:p>
      <w:r>
        <w:t>1.000654.000.00.00.H50</w:t>
      </w:r>
    </w:p>
    <w:p>
      <w:r>
        <w:t>Toàn trình</w:t>
      </w:r>
    </w:p>
    <w:p>
      <w:r>
        <w:t>11</w:t>
      </w:r>
    </w:p>
    <w:p>
      <w:r>
        <w:t>Thủ tục thông báo hủy kết quả phong phẩm hoặc suy cử chức sắc đối với các trường hợp quy định tại khoản 2 Điều 33 của Luật tín ngưỡng, tôn giáo</w:t>
      </w:r>
    </w:p>
    <w:p>
      <w:r>
        <w:t>1.000638.000.00.00.H50</w:t>
      </w:r>
    </w:p>
    <w:p>
      <w:r>
        <w:t>Toàn trình</w:t>
      </w:r>
    </w:p>
    <w:p>
      <w:r>
        <w:t>12</w:t>
      </w:r>
    </w:p>
    <w:p>
      <w:r>
        <w:t>Thủ tục thông báo về người được bổ nhiệm, bầu cử, suy cử làm chức việc của tổ chức được cấp chứng nhận đăng ký hoạt động tôn giáo có địa bàn hoạt động ở một tỉnh</w:t>
      </w:r>
    </w:p>
    <w:p>
      <w:r>
        <w:t>1.000587.000.00.00.H50</w:t>
      </w:r>
    </w:p>
    <w:p>
      <w:r>
        <w:t>Toàn trình</w:t>
      </w:r>
    </w:p>
    <w:p>
      <w:r>
        <w:t>13</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1.000535.000.00.00.H50</w:t>
      </w:r>
    </w:p>
    <w:p>
      <w:r>
        <w:t>Toàn trình</w:t>
      </w:r>
    </w:p>
    <w:p>
      <w:r>
        <w:t>14</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1.000415.000.00.00.H50</w:t>
      </w:r>
    </w:p>
    <w:p>
      <w:r>
        <w:t>Toàn trình</w:t>
      </w:r>
    </w:p>
    <w:p>
      <w:r>
        <w:t>15</w:t>
      </w:r>
    </w:p>
    <w:p>
      <w:r>
        <w:t>Thủ tục thông báo thuyên chuyển chức sắc, chức việc, nhà tu hành</w:t>
      </w:r>
    </w:p>
    <w:p>
      <w:r>
        <w:t>1.001642.000.00.00.H50</w:t>
      </w:r>
    </w:p>
    <w:p>
      <w:r>
        <w:t>Toàn trình</w:t>
      </w:r>
    </w:p>
    <w:p>
      <w:r>
        <w:t>16</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1.000517.000.00.00.H50</w:t>
      </w:r>
    </w:p>
    <w:p>
      <w:r>
        <w:t>Toàn trình</w:t>
      </w:r>
    </w:p>
    <w:p>
      <w:r>
        <w:t>Tổng cộng: 18 Dịch vụ công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