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về Định mức kinh tế - kỹ thuật của dịch vụ y tế dự phòng và chăm sóc sức khỏe ban đầu; dịch vụ khám, chữa bệnh, phục hồi chức năng và dịch vụ y tế khác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70/2024/QĐ-UBND</w:t>
      </w:r>
    </w:p>
    <w:p>
      <w:r>
        <w:t>Kon Tum, ngày   20   tháng 11 năm 2024</w:t>
      </w:r>
    </w:p>
    <w:p>
      <w:r>
        <w:t>QUYẾT ĐỊNH</w:t>
      </w:r>
    </w:p>
    <w:p>
      <w:r>
        <w:t>BAN HÀNH MỘT SỐ ĐỊNH MỨC KINH TẾ - KỸ THUẬT CỦA DỊCH VỤ Y TẾ DỰ PHÒNG VÀ CHĂM SÓC SỨC KHỎE BAN ĐẦU; DỊCH VỤ KHÁM, CHỮA BỆNH, PHỤC HỒI CHỨC NĂNG VÀ DỊCH VỤ Y TẾ KHÁC SỬ DỤNG NGÂN SÁCH NHÀ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39/2017/TT-BYT ngày 18 tháng 10 năm 2017 của Bộ trưởng Bộ Y tế quy định gói dịch vụ y tế cơ bản cho tuyến y tế cơ sở;</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Y tế tại Tờ trình số 4756/TTr-SYT ngày 18 tháng 11 năm 2024.</w:t>
      </w:r>
    </w:p>
    <w:p>
      <w:r>
        <w:t>QUYẾT ĐỊNH:</w:t>
      </w:r>
    </w:p>
    <w:p>
      <w:r>
        <w:t>Điều 1. Phạm vi điều chỉnh</w:t>
      </w:r>
    </w:p>
    <w:p>
      <w:r>
        <w:t>Quyết định này ban hành một số định mức kinh tế - kỹ thuật của dịch vụ y tế dự phòng và chăm sóc sức khỏe ban đầu; dịch vụ khám, chữa bệnh, phục hồi chức năng và dịch vụ y tế khác thuộc dịch vụ sự nghiệp công sử dụng ngân sách nhà nước trong lĩnh vực y tế - dân số trên địa bàn tỉnh Kon Tum. Cụ thể:</w:t>
      </w:r>
    </w:p>
    <w:p>
      <w:r>
        <w:t>1. Định mức dịch vụ y tế dự phòng và chăm sóc sức khỏe ban đầu gồm:</w:t>
      </w:r>
    </w:p>
    <w:p>
      <w:r>
        <w:t>a) Định mức kinh tế - kỹ thuật dịch vụ tiêm chủng mở rộng đối với trẻ em, phụ nữ có thai phải sử dụng vắc xin, sinh phẩm y tế bắt buộc đối với các bệnh truyền nhiễm thuộc Chương trình tiêm chủng mở rộng: 06  (sáu)  định mức  (chi tiết tại Phụ lục I kèm theo) .</w:t>
      </w:r>
    </w:p>
    <w:p>
      <w:r>
        <w:t>b) Định mức kinh tế - kỹ thuật các dịch vụ phục vụ công tác giám sát, điều tra, xác minh dịch: 02  (hai)  định mức  (chi tiết tại Phụ lục II kèm theo).</w:t>
      </w:r>
    </w:p>
    <w:p>
      <w:r>
        <w:t>c) Định mức kinh tế - kỹ thuật 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 01  (một)  định mức  (chi tiết tại Phụ lục III kèm theo) .</w:t>
      </w:r>
    </w:p>
    <w:p>
      <w:r>
        <w:t>d) Định mức kinh tế - kỹ thuật dịch vụ quản lý, chăm sóc sức khỏe ban đầu cho người cao tuổi tại nơi cư trú: 03  (ba)  định mức  (chi tiết tại Phụ lục IV kèm theo) .</w:t>
      </w:r>
    </w:p>
    <w:p>
      <w:r>
        <w:t>đ) Định mức kinh tế - kỹ thuật các dịch vụ về khám, theo dõi sức khỏe định kỳ cho trẻ em và phụ nữ mang thai; chăm sóc sức khỏe ban đầu; tư vấn, chăm sóc sức khỏe sinh sản, sức khỏe tình dục phù hợp với độ tuổi trẻ em: 40  (bốn mươi)  định mức  (chi tiết tại Phụ lục V kèm theo) .</w:t>
      </w:r>
    </w:p>
    <w:p>
      <w:r>
        <w:t>2. Định mức dịch vụ khám, chữa bệnh, phục hồi chức năng gồm: Định mức kinh tế - kỹ thuật dịch vụ khám và điều trị bệnh lao theo quy định của pháp luật: 03  (ba)  định mức  (chi tiết tại Phụ lục VI kèm theo) .</w:t>
      </w:r>
    </w:p>
    <w:p>
      <w:r>
        <w:t>3. Định mức dịch vụ y tế khác gồm:</w:t>
      </w:r>
    </w:p>
    <w:p>
      <w:r>
        <w:t>a) Định mức kinh tế - kỹ thuật 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 23  (hai mươi ba)  định mức  (chi tiết tại Phụ lục VII kèm theo) .</w:t>
      </w:r>
    </w:p>
    <w:p>
      <w:r>
        <w:t>b) Định mức kinh tế - kỹ thuật 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 04  (bốn)  định mức  (chi tiết tại Phụ lục VIII kèm theo) .</w:t>
      </w:r>
    </w:p>
    <w:p>
      <w:r>
        <w:t>Điều 2. Đối tượng áp dụng</w:t>
      </w:r>
    </w:p>
    <w:p>
      <w:r>
        <w:t>1. Các cơ quan, tổ chức sử dụng ngân sách nhà nước thực hiện dịch vụ sự nghiệp công đối với các định mức kinh tế - kỹ thuật quy định tại Điều 1 Quyết định này.</w:t>
      </w:r>
    </w:p>
    <w:p>
      <w:r>
        <w:t>2. Người sử dụng dịch vụ y tế, khám bệnh, chữa bệnh đối với các dịch vụ quy định tại Điều 1 Quyết định này.</w:t>
      </w:r>
    </w:p>
    <w:p>
      <w:r>
        <w:t>3. Cơ quan quản lý nhà nước về y tế; cơ quan tham mưu, giúp quản lý nhà nước về y tế trên địa bàn tỉnh.</w:t>
      </w:r>
    </w:p>
    <w:p>
      <w:r>
        <w:t>4. Các cơ quan, tổ chức và cá nhân liên quan đến việc xác định và quản lý chi phí dịch vụ sự nghiệp công sử dụng ngân sách nhà nước đối với các định mức kinh tế - kỹ thuật quy định tại Điều 1 Quyết định này; cơ quan, tổ chức, cá nhân khác liên quan đến việc giao nhiệm vụ, đặt hàng, đấu thầu cho các cơ quan, tổ chức thực hiện dịch vụ công sử dụng ngân sách nhà nước đối với các định mức kinh tế - kỹ thuật quy định tại Điều 1 Quyết định này.</w:t>
      </w:r>
    </w:p>
    <w:p>
      <w:r>
        <w:t>Điều 3. Áp dụng định mức kinh tế - kỹ thuật</w:t>
      </w:r>
    </w:p>
    <w:p>
      <w:r>
        <w:t>Định mức kinh tế - kỹ thuật quy định tại Điều 1 Quyết định này là cơ sở xây dựng giá một số dịch vụ sự nghiệp công thuộc lĩnh vực y tế và dân số có sử dụng ngân sách nhà nước theo phương thức giao nhiệm vụ, đặt hàng, đấu thầu trên địa bàn tỉnh Kon Tum.</w:t>
      </w:r>
    </w:p>
    <w:p>
      <w:r>
        <w:t>Điều 4. Hiệu lực thi hành và tổ chức thực hiện</w:t>
      </w:r>
    </w:p>
    <w:p>
      <w:r>
        <w:t>1. Quyết định này có hiệu lực kể từ ngày 30 tháng 11 năm 2024.</w:t>
      </w:r>
    </w:p>
    <w:p>
      <w:r>
        <w:t>2. Chánh Văn phòng Ủy ban nhân dân tỉnh; Giám đốc các Sở: Y tế; Tài chính; Chủ tịch Ủy ban nhân dân các huyện, thành phố; Thủ trưởng các cơ quan, tổ chức, cá nhân có liên quan chịu trách nhiệm thi hành Quyết định này./.</w:t>
      </w:r>
    </w:p>
    <w:p>
      <w:r>
        <w:t>Nơi nhận:</w:t>
      </w:r>
    </w:p>
    <w:p>
      <w:r>
        <w:t>- Như khoản 2 Điều 4;</w:t>
      </w:r>
    </w:p>
    <w:p>
      <w:r>
        <w:t>- Văn phòng Chính phủ (b/c);</w:t>
      </w:r>
    </w:p>
    <w:p>
      <w:r>
        <w:t>- Vụ Pháp chế - Bộ Y tế (b/c);</w:t>
      </w:r>
    </w:p>
    <w:p>
      <w:r>
        <w:t>- Vụ Pháp chế - Bộ Tài chính (b/c);</w:t>
      </w:r>
    </w:p>
    <w:p>
      <w:r>
        <w:t>- Cục Kiểm tra VBQPPL - Bộ Tư pháp (b/c);</w:t>
      </w:r>
    </w:p>
    <w:p>
      <w:r>
        <w:t>- Thường trực Tỉnh ủy (b/c);</w:t>
      </w:r>
    </w:p>
    <w:p>
      <w:r>
        <w:t>- Thường trực HĐND tỉnh (b/c);</w:t>
      </w:r>
    </w:p>
    <w:p>
      <w:r>
        <w:t>- Đoàn Đại biểu Quốc hội tỉnh (b/c);</w:t>
      </w:r>
    </w:p>
    <w:p>
      <w:r>
        <w:t>- Chủ tịch, các Phó Chủ tịch UBND tỉnh;</w:t>
      </w:r>
    </w:p>
    <w:p>
      <w:r>
        <w:t>- Ủy ban MTTQ Việt Nam tỉnh;</w:t>
      </w:r>
    </w:p>
    <w:p>
      <w:r>
        <w:t>- Các Ban HĐND tỉnh;</w:t>
      </w:r>
    </w:p>
    <w:p>
      <w:r>
        <w:t>- Văn phòng Đoàn ĐBQH và HĐND tỉnh;</w:t>
      </w:r>
    </w:p>
    <w:p>
      <w:r>
        <w:t>- Các Sở, ban, ngành;</w:t>
      </w:r>
    </w:p>
    <w:p>
      <w:r>
        <w:t>- Các tổ chức chính trị - xã hội tỉnh;</w:t>
      </w:r>
    </w:p>
    <w:p>
      <w:r>
        <w:t>- Thường trực HĐND các huyện, thành phố;</w:t>
      </w:r>
    </w:p>
    <w:p>
      <w:r>
        <w:t>- UBND các huyện, thành phố;</w:t>
      </w:r>
    </w:p>
    <w:p>
      <w:r>
        <w:t>- Báo Kon Tum;</w:t>
      </w:r>
    </w:p>
    <w:p>
      <w:r>
        <w:t>- Đài Phát thanh và Truyền hình tỉnh;</w:t>
      </w:r>
    </w:p>
    <w:p>
      <w:r>
        <w:t>- Trung tâm Lưu trữ lịch sử tỉnh;</w:t>
      </w:r>
    </w:p>
    <w:p>
      <w:r>
        <w:t>- Văn phòng UBND tỉnh:</w:t>
      </w:r>
    </w:p>
    <w:p>
      <w:r>
        <w:t>+ CVP, các PCVP;</w:t>
      </w:r>
    </w:p>
    <w:p>
      <w:r>
        <w:t>+ Công báo tỉnh;</w:t>
      </w:r>
    </w:p>
    <w:p>
      <w:r>
        <w:t>+ Cổng Thông tin điện tử tỉnh;</w:t>
      </w:r>
    </w:p>
    <w:p>
      <w:r>
        <w:t>- Lưu: VT, KGVX.   PTP</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