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phân cấp cho Sở Nội vụ thực hiện một số nhiệm vụ quản lý nhà nước trong lĩnh vực tín ngưỡng, tôn giáo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70/2024/QĐ-UBND</w:t>
      </w:r>
    </w:p>
    <w:p>
      <w:r>
        <w:t>Đồng Nai, ngày 13 tháng 11 năm 2024</w:t>
      </w:r>
    </w:p>
    <w:p>
      <w:r>
        <w:t>QUYẾT ĐỊNH</w:t>
      </w:r>
    </w:p>
    <w:p>
      <w:r>
        <w:t>PHÂN CẤP CHO SỞ NỘI VỤ THỰC HIỆN MỘT SỐ NHIỆM VỤ QUẢN LÝ NHÀ NƯỚC TRONG LĨNH VỰC TÍN NGƯỠNG, TÔN GIÁO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4460/TTr-SNV ngày 16 tháng 10 năm 2024 và Văn bản số 4785/SNV-BTG ngày 06 tháng 11 năm 2024.</w:t>
      </w:r>
    </w:p>
    <w:p>
      <w:r>
        <w:t>QUYẾT ĐỊNH:</w:t>
      </w:r>
    </w:p>
    <w:p>
      <w:r>
        <w:t>Điều 1. Phạm vi điều chỉnh và đối tượng áp dụng</w:t>
      </w:r>
    </w:p>
    <w:p>
      <w:r>
        <w:t>1. Quyết định này quy định về phân cấp một số nhiệm vụ quản lý nhà nước về tín ngưỡng, tôn giáo của Ủy ban nhân dân tỉnh Đồng Nai được quy định tại Luật tín ngưỡng, tôn giáo và Nghị định số 95/2023/NĐ-CP ngày 29 tháng 12 năm 2023 của Chính phủ quy định chi tiết một số điều và biện pháp thi hành Luật tín ngưỡng, tôn giáo.</w:t>
      </w:r>
    </w:p>
    <w:p>
      <w:r>
        <w:t>2. Quyết định này áp dụng đối với Sở Nội vụ, Ban Tôn giáo trực thuộc Sở Nội vụ và các tổ chức, cá nhân có liên quan trong việc bảo đảm, thực hiện quyền tự do tín ngưỡng, tôn giáo trên địa bàn tỉnh Đồng Nai.</w:t>
      </w:r>
    </w:p>
    <w:p>
      <w:r>
        <w:t>Điều 2. Nguyên tắc phân cấp quản lý</w:t>
      </w:r>
    </w:p>
    <w:p>
      <w:r>
        <w:t>1. Việc phân cấp nhằm đáp ứng yêu cầu cải cách hành chính và bảo đảm sự quản lý thống nhất, toàn diện, hiệu lực, hiệu quả trong quản lý nhà nước về tín ngưỡng, tôn giáo trên địa bàn tỉnh.</w:t>
      </w:r>
    </w:p>
    <w:p>
      <w:r>
        <w:t>2.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bảo đảm điều kiện về tài chính, nguồn nhân lực và các điều kiện cần thiết khác để thực hiện nhiệm vụ được phân cấp.</w:t>
      </w:r>
    </w:p>
    <w:p>
      <w:r>
        <w:t>3. Tuân thủ các quy định của Luật tín ngưỡng, tôn giáo, Nghị định số 95/2023/NĐ-CP về trình tự, thủ tục, thẩm quyền khi thực hiện các nội dung được phân cấp và các quy định pháp luật khác có liên quan.</w:t>
      </w:r>
    </w:p>
    <w:p>
      <w:r>
        <w:t>Điều 3. Nội dung phân cấp</w:t>
      </w:r>
    </w:p>
    <w:p>
      <w:r>
        <w:t>Phân cấp cho Sở Nội vụ thực hiện 02 nhiệm vụ quản lý nhà nước đối với các hoạt động tôn giáo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4. Trách nhiệm của Sở Nội vụ</w:t>
      </w:r>
    </w:p>
    <w:p>
      <w:r>
        <w:t>1. Chịu trách nhiệm trước pháp luật và Ủy ban nhân dân tỉnh về việc thực hiện nhiệm vụ, quyền hạn được phân cấp; thực hiện đúng trình tự, thủ tục, thẩm quyền, thời hạn theo quy định của Luật tín ngưỡng, tôn giáo và Nghị định số 95/2023/NĐ-CP đối với các nội dung được phân cấp.</w:t>
      </w:r>
    </w:p>
    <w:p>
      <w:r>
        <w:t>2. Chủ trì, phối hợp các sở, ban, ngành liên quan, các địa phương tổ chức tuyên truyền, phổ biến, quán triệt, bồi dưỡng, tập huấn, hướng dẫn nghiệp vụ về chủ trương, chính sách của Đảng, pháp luật của Nhà nước về tín ngưỡng, tôn giáo cho công chức làm công tác tham mưu quản lý nhà nước về tín ngưỡng, tôn giáo và liên quan đến tín ngưỡng, tôn giáo; tuyên truyền, phổ biến chính sách, pháp luật về tín ngưỡng, tôn giáo cho chức sắc, chức việc, nhà tu hành, tín đồ các tổ chức tôn giáo, tổ chức tôn giáo trực thuộc.</w:t>
      </w:r>
    </w:p>
    <w:p>
      <w:r>
        <w:t>3. Định kỳ báo cáo Ủy ban nhân dân tỉnh các nội dung liên quan đến nhiệm vụ được phân cấp.</w:t>
      </w:r>
    </w:p>
    <w:p>
      <w:r>
        <w:t>Điều 5. Hiệu lực thi hành</w:t>
      </w:r>
    </w:p>
    <w:p>
      <w:r>
        <w:t>1. Quyết định này có hiệu lực thi hành kể từ ngày 25 tháng 11 năm 2024.</w:t>
      </w:r>
    </w:p>
    <w:p>
      <w:r>
        <w:t>2. Chánh Văn phòng Ủy ban nhân dân tỉnh, Giám đốc Sở Nội vụ, Chủ tịch Ủy ban nhân dân các huyện, thành phố và Thủ trưởng các cơ quan, tổ chức, cá nhân có liên quan chịu trách nhiệm thi hành Quyết định này./.</w:t>
      </w:r>
    </w:p>
    <w:p>
      <w:r>
        <w:t>Nơi nhận:</w:t>
      </w:r>
    </w:p>
    <w:p>
      <w:r>
        <w:t>- Bộ Nội vụ;</w:t>
      </w:r>
    </w:p>
    <w:p>
      <w:r>
        <w:t>- Ban Tôn giáo Chính phủ;</w:t>
      </w:r>
    </w:p>
    <w:p>
      <w:r>
        <w:t>- Cục Kiểm tra văn bản quy phạm pháp luật, Bộ Tư pháp);</w:t>
      </w:r>
    </w:p>
    <w:p>
      <w:r>
        <w:t>- Thường trực Tỉnh ủy;</w:t>
      </w:r>
    </w:p>
    <w:p>
      <w:r>
        <w:t>- Thường trực HĐND tỉnh;</w:t>
      </w:r>
    </w:p>
    <w:p>
      <w:r>
        <w:t>- Ban Thường trực Ủy ban MTTQ Việt Nam tỉnh;</w:t>
      </w:r>
    </w:p>
    <w:p>
      <w:r>
        <w:t>- Chủ tịch, các PCT. UBND tỉnh;</w:t>
      </w:r>
    </w:p>
    <w:p>
      <w:r>
        <w:t>- Các sở, ban, ngành;</w:t>
      </w:r>
    </w:p>
    <w:p>
      <w:r>
        <w:t>- UBND các huyện, thành phố;</w:t>
      </w:r>
    </w:p>
    <w:p>
      <w:r>
        <w:t>- Chánh Văn phòng UBND tỉnh;</w:t>
      </w:r>
    </w:p>
    <w:p>
      <w:r>
        <w:t>- Ban Tôn giáo (Sở Nội vụ);</w:t>
      </w:r>
    </w:p>
    <w:p>
      <w:r>
        <w:t>- Cổng thông tin điện tử tỉnh;</w:t>
      </w:r>
    </w:p>
    <w:p>
      <w:r>
        <w:t>- Trung tâm Phục vụ hành chính công tỉnh;</w:t>
      </w:r>
    </w:p>
    <w:p>
      <w:r>
        <w:t>- Lưu: VT, THNC, HCC, CTTĐT, KGVX</w:t>
      </w:r>
    </w:p>
    <w:p>
      <w:r>
        <w:t>(5).N, 42.</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