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698/QĐ-BYT năm 2025 về Giá dịch vụ khám bệnh, chữa bệnh áp dụng tại Bệnh viện Phụ sản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698/QĐ-BYT</w:t>
      </w:r>
    </w:p>
    <w:p>
      <w:r>
        <w:t>Hà Nội, ngày 28 tháng 02 năm 2025</w:t>
      </w:r>
    </w:p>
    <w:p>
      <w:r>
        <w:t>QUYẾT ĐỊNH</w:t>
      </w:r>
    </w:p>
    <w:p>
      <w:r>
        <w:t>GIÁ DỊCH VỤ KHÁM BỆNH, CHỮA BỆNH ÁP DỤNG TẠI BỆNH VIỆN PHỤ SẢN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Phụ sản Trung ương tại công văn số 106/CV-PSTW ngày 13/01/2025, công văn số 268/CV-PSTW ngày 13/02/2025; Biên bản họp thẩm định giá KBCB số 132/BB-BYT ngày 24/01/2025;</w:t>
      </w:r>
    </w:p>
    <w:p>
      <w:r>
        <w:t>Theo đề nghị của Vụ trưởng Vụ Kế hoạch - Tài chính, Bộ Y tế.</w:t>
      </w:r>
    </w:p>
    <w:p>
      <w:r>
        <w:t>QUYẾT ĐỊNH</w:t>
      </w:r>
    </w:p>
    <w:p>
      <w:r>
        <w:t>Điều 1.  Giá dịch vụ khám bệnh, chữa bệnh</w:t>
      </w:r>
    </w:p>
    <w:p>
      <w:r>
        <w:t>1. Phê duyệt giá dịch vụ khám bệnh, chữa bệnh thuộc danh mục do quỹ bảo hiểm y tế thanh toán; giá dịch vụ khám bệnh, chữa bệnh do ngân sách nhà nước thanh toán áp dụng tại Bệnh viện Phụ sản Trung ương tại Phụ lục đính kèm.</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Phụ sản Trung 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Phụ sản Trung ương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w:t>
      </w:r>
    </w:p>
    <w:p>
      <w:r>
        <w:t>GIÁ DỊCH VỤ KỸ THUẬT VÀ XÉT NGHIỆM</w:t>
      </w:r>
    </w:p>
    <w:p>
      <w:r>
        <w:t>(Ban hành kèm theo Quyết định số 698/QĐ-BYT ngày 28/02/2025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03.3911.0201</w:t>
      </w:r>
    </w:p>
    <w:p>
      <w:r>
        <w:t>Thay băng, cắt chỉ</w:t>
      </w:r>
    </w:p>
    <w:p>
      <w:r>
        <w:t>Thay băng, cắt chỉ [chiều dài trên 15cm đến 30 cm]</w:t>
      </w:r>
    </w:p>
    <w:p>
      <w:r>
        <w:t>89.500</w:t>
      </w:r>
    </w:p>
    <w:p>
      <w:r>
        <w:t>2</w:t>
      </w:r>
    </w:p>
    <w:p>
      <w:r>
        <w:t>13.0131.0697</w:t>
      </w:r>
    </w:p>
    <w:p>
      <w:r>
        <w:t>Phẫu thuật nội soi ổ bụng chẩn đoán các bệnh lý phụ khoa</w:t>
      </w:r>
    </w:p>
    <w:p>
      <w:r>
        <w:t>Phẫu thuật nội soi ổ bụng chẩn đoán các bệnh lý phụ khoa</w:t>
      </w:r>
    </w:p>
    <w:p>
      <w:r>
        <w:t>5.395.300</w:t>
      </w:r>
    </w:p>
    <w:p>
      <w:r>
        <w:t>3</w:t>
      </w:r>
    </w:p>
    <w:p>
      <w:r>
        <w:t>03.2793.2040</w:t>
      </w:r>
    </w:p>
    <w:p>
      <w:r>
        <w:t>Truyền hóa chất tĩnh mạch</w:t>
      </w:r>
    </w:p>
    <w:p>
      <w:r>
        <w:t>Truyền hóa chất tĩnh mạch [nội trú]</w:t>
      </w:r>
    </w:p>
    <w:p>
      <w:r>
        <w:t>144.800</w:t>
      </w:r>
    </w:p>
    <w:p>
      <w:r>
        <w:t>Chưa bao gồm hoá chất. Áp dụng với bệnh nhân nội trú</w:t>
      </w:r>
    </w:p>
    <w:p>
      <w:r>
        <w:t>4</w:t>
      </w:r>
    </w:p>
    <w:p>
      <w:r>
        <w:t>22.0288.1271</w:t>
      </w:r>
    </w:p>
    <w:p>
      <w:r>
        <w:t>Định nhóm máu hệ ABO trên thẻ định nhóm máu (đã có sẵn huyết thanh mẫu) để truyền chế phẩm tiểu cầu hoặc huyết tương</w:t>
      </w:r>
    </w:p>
    <w:p>
      <w:r>
        <w:t>Định nhóm máu hệ ABO trên thẻ định nhóm máu (đã có sẵn huyết thanh mẫu) để truyền chế phẩm tiểu cầu hoặc huyết tương</w:t>
      </w:r>
    </w:p>
    <w:p>
      <w:r>
        <w:t>31.100</w:t>
      </w:r>
    </w:p>
    <w:p>
      <w:r>
        <w:t>5</w:t>
      </w:r>
    </w:p>
    <w:p>
      <w:r>
        <w:t>24.0020.1684</w:t>
      </w:r>
    </w:p>
    <w:p>
      <w:r>
        <w:t>Mycobacterium tuberculosis nuôi cấy môi trường đặc</w:t>
      </w:r>
    </w:p>
    <w:p>
      <w:r>
        <w:t>Mycobacterium tuberculosis nuôi cấy môi trường đặc</w:t>
      </w:r>
    </w:p>
    <w:p>
      <w:r>
        <w:t>187.700</w:t>
      </w:r>
    </w:p>
    <w:p>
      <w:r>
        <w:t>6</w:t>
      </w:r>
    </w:p>
    <w:p>
      <w:r>
        <w:t>24.0021.1693</w:t>
      </w:r>
    </w:p>
    <w:p>
      <w:r>
        <w:t>Mycobacterium tuberculosis Mantoux</w:t>
      </w:r>
    </w:p>
    <w:p>
      <w:r>
        <w:t>Mycobacterium tuberculosis Mantoux</w:t>
      </w:r>
    </w:p>
    <w:p>
      <w:r>
        <w:t>13.000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