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696/QĐ-BKHCN năm 2024 công bố Tiêu chuẩn quốc gia về Quan trắc khí tượng thủy văn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696/QĐ-BKHCN</w:t>
      </w:r>
    </w:p>
    <w:p>
      <w:r>
        <w:t>Hà Nội, ngày 22 tháng 04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Tài nguyên và Môi trường tại công văn số 1452/BTNMT-KHCN ngày 11 tháng 3 năm 2024.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02 Tiêu chuẩn quốc gia (TCVN) sau đây:</w:t>
      </w:r>
    </w:p>
    <w:p>
      <w:r>
        <w:t>1.</w:t>
      </w:r>
    </w:p>
    <w:p>
      <w:r>
        <w:t>TCVN 12636-16:2024</w:t>
      </w:r>
    </w:p>
    <w:p>
      <w:r>
        <w:t>Quan trắc khí tượng thủy văn – Phần 16: Chỉnh biên tài liệu lưu lượng nước sông vùng ảnh hưởng thủy triều</w:t>
      </w:r>
    </w:p>
    <w:p>
      <w:r>
        <w:t>2.</w:t>
      </w:r>
    </w:p>
    <w:p>
      <w:r>
        <w:t>TCVN 12636-17:2024</w:t>
      </w:r>
    </w:p>
    <w:p>
      <w:r>
        <w:t>Quan trắc khí tượng thủy văn – Phần 17: Chỉnh biên tài liệu lưu lượng chất lơ lửng nước sông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nguyên và Môi trường;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