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2023 phê duyệt Danh mục thực hiện cắt giảm thời hạn giải quyết thủ tục hành chính lĩnh vực Hóa chất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692/QĐ-UBND</w:t>
      </w:r>
    </w:p>
    <w:p>
      <w:r>
        <w:t>Lạng Sơn, ngày 10 tháng 5 năm 2023</w:t>
      </w:r>
    </w:p>
    <w:p>
      <w:r>
        <w:t>QUYẾT ĐỊNH</w:t>
      </w:r>
    </w:p>
    <w:p>
      <w:r>
        <w:t>PHÊ DUYỆT DANH MỤC THỰC HIỆN CẮT GIẢM THỜI HẠN GIẢI QUYẾT THỦ TỤC HÀNH CHÍNH LĨNH VỰC HÓA CHẤT THUỘC THẨM QUYỀN GIẢI QUYẾT CỦA SỞ CÔNG THƯƠNG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22/02/2023 của UBND tỉnh Lạng Sơn về rà soát, đánh giá thủ tục hành chính trên địa bàn tỉnh năm 2023;</w:t>
      </w:r>
    </w:p>
    <w:p>
      <w:r>
        <w:t>Theo đề nghị của Giám đốc Sở Công Thương tại Tờ trình số 29/TTr-SCT ngày 26/4/2023;</w:t>
      </w:r>
    </w:p>
    <w:p>
      <w:r>
        <w:t>QUYẾT ĐỊNH:</w:t>
      </w:r>
    </w:p>
    <w:p>
      <w:r>
        <w:t>Điều 1.  Phê duyệt Danh mục thực hiện cắt giảm thời hạn giải quyết thủ tục hành chính thuộc thẩm quyền giải quyết của Sở Công Thương tỉnh Lạng Sơn, cụ thể như sau:</w:t>
      </w:r>
    </w:p>
    <w:p>
      <w:r>
        <w:t>- Tổng số thủ tục hành chính cắt giảm thời hạn giải quyết: 09 thủ tục hành chính;</w:t>
      </w:r>
    </w:p>
    <w:p>
      <w:r>
        <w:t>- Tổng thời gian cắt giảm: 24/96 ngày, tỷ lệ cắt giảm 25%.</w:t>
      </w:r>
    </w:p>
    <w:p>
      <w:r>
        <w:t>(Có Danh mục chi tiết kèm theo).</w:t>
      </w:r>
    </w:p>
    <w:p>
      <w:r>
        <w:t>Điều 2.  Quyết định này có hiệu lực thi hành kể từ ngày ký.</w:t>
      </w:r>
    </w:p>
    <w:p>
      <w:r>
        <w:t>Điều 3.  Chánh Văn phòng UBND tỉnh, Giám đốc Sở Công Thương tỉnh Lạng Sơn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C, PCVP UBND tỉnh;</w:t>
      </w:r>
    </w:p>
    <w:p>
      <w:r>
        <w:t>- Các Sở: Nội vụ; TT&amp;TT;</w:t>
      </w:r>
    </w:p>
    <w:p>
      <w:r>
        <w:t>- Cổng thông tin điện tử tỉnh;</w:t>
      </w:r>
    </w:p>
    <w:p>
      <w:r>
        <w:t>- Các phòng CV; TTTT; TTPVHCC;</w:t>
      </w:r>
    </w:p>
    <w:p>
      <w:r>
        <w:t>- Lưu: VT, TTPVHCC(VLV).</w:t>
      </w:r>
    </w:p>
    <w:p>
      <w:r>
        <w:t>KT. CHỦ TỊCH</w:t>
      </w:r>
    </w:p>
    <w:p>
      <w:r>
        <w:t>PHÓ CHỦ TỊCH</w:t>
      </w:r>
    </w:p>
    <w:p>
      <w:r>
        <w:t>Dương Xuân Huyên</w:t>
      </w:r>
    </w:p>
    <w:p>
      <w:r>
        <w:t>DANH MỤC</w:t>
      </w:r>
    </w:p>
    <w:p>
      <w:r>
        <w:t>CẮT GIẢM THỜI HẠN GIẢI QUYẾT THỦ TỤC HÀNH CHÍNH LĨNH VỰC HOÁ CHẤT THUỘC THẨM QUYỀN GIẢI QUYẾT CỦA SỞ CÔNG THƯƠNG TỈNH LẠNG SƠN</w:t>
      </w:r>
    </w:p>
    <w:p>
      <w:r>
        <w:t>(Ban hành kèm theo Quyết định số 692/QĐ-UBND ngày 10 tháng 5 năm 2023 của Chủ tịch UBND tỉnh Lạng Sơn)</w:t>
      </w:r>
    </w:p>
    <w:p>
      <w:r>
        <w:t>STT</w:t>
      </w:r>
    </w:p>
    <w:p>
      <w:r>
        <w:t>Tên thủ tục hành chính</w:t>
      </w:r>
    </w:p>
    <w:p>
      <w:r>
        <w:t>Thời hạn giải quyết   (ngày)</w:t>
      </w:r>
    </w:p>
    <w:p>
      <w:r>
        <w:t>Tỉ lệ đã cắt giảm</w:t>
      </w:r>
    </w:p>
    <w:p>
      <w:r>
        <w:t>Quyết định công bố của Chủ   tịch UBND   tỉnh</w:t>
      </w:r>
    </w:p>
    <w:p>
      <w:r>
        <w:t>Theo quy định</w:t>
      </w:r>
    </w:p>
    <w:p>
      <w:r>
        <w:t>Đã cắt giảm</w:t>
      </w:r>
    </w:p>
    <w:p>
      <w:r>
        <w:t>Sau cắt giảm</w:t>
      </w:r>
    </w:p>
    <w:p>
      <w:r>
        <w:t>I</w:t>
      </w:r>
    </w:p>
    <w:p>
      <w:r>
        <w:t>NHÓM 1: CÁC TTHC QUY ĐỊNH 01 THỜI HẠN GIẢI QUYẾT (03 TTHC)</w:t>
      </w:r>
    </w:p>
    <w:p>
      <w:r>
        <w:t>1</w:t>
      </w:r>
    </w:p>
    <w:p>
      <w:r>
        <w:t>Cấp lại Giấy chứng nhận đủ điều kiện sản xuất và kinh doanh hóa chất sản xuất, kinh doanh có điều kiện trong lĩnh vực công nghiệp</w:t>
      </w:r>
    </w:p>
    <w:p>
      <w:r>
        <w:t>05</w:t>
      </w:r>
    </w:p>
    <w:p>
      <w:r>
        <w:t>02</w:t>
      </w:r>
    </w:p>
    <w:p>
      <w:r>
        <w:t>03</w:t>
      </w:r>
    </w:p>
    <w:p>
      <w:r>
        <w:t>30%</w:t>
      </w:r>
    </w:p>
    <w:p>
      <w:r>
        <w:t>Quyết định số 427/QĐ-UBND ngày 15/3/2023</w:t>
      </w:r>
    </w:p>
    <w:p>
      <w:r>
        <w:t>2</w:t>
      </w:r>
    </w:p>
    <w:p>
      <w:r>
        <w:t>Cấp lại Giấy chứng nhận đủ điều kiện sản xuất hóa chất sản xuất, kinh doanh có điều kiện trong lĩnh vực công nghiệp</w:t>
      </w:r>
    </w:p>
    <w:p>
      <w:r>
        <w:t>05</w:t>
      </w:r>
    </w:p>
    <w:p>
      <w:r>
        <w:t>02</w:t>
      </w:r>
    </w:p>
    <w:p>
      <w:r>
        <w:t>03</w:t>
      </w:r>
    </w:p>
    <w:p>
      <w:r>
        <w:t>30%</w:t>
      </w:r>
    </w:p>
    <w:p>
      <w:r>
        <w:t>3</w:t>
      </w:r>
    </w:p>
    <w:p>
      <w:r>
        <w:t>Cấp lại Giấy chứng nhận đủ điều kiện kinh doanh hóa chất sản xuất, kinh doanh có điều kiện trong lĩnh vực công nghiệp</w:t>
      </w:r>
    </w:p>
    <w:p>
      <w:r>
        <w:t>05</w:t>
      </w:r>
    </w:p>
    <w:p>
      <w:r>
        <w:t>02</w:t>
      </w:r>
    </w:p>
    <w:p>
      <w:r>
        <w:t>03</w:t>
      </w:r>
    </w:p>
    <w:p>
      <w:r>
        <w:t>30%</w:t>
      </w:r>
    </w:p>
    <w:p>
      <w:r>
        <w:t>Cộng nhóm I</w:t>
      </w:r>
    </w:p>
    <w:p>
      <w:r>
        <w:t>15</w:t>
      </w:r>
    </w:p>
    <w:p>
      <w:r>
        <w:t>06</w:t>
      </w:r>
    </w:p>
    <w:p>
      <w:r>
        <w:t>09</w:t>
      </w:r>
    </w:p>
    <w:p>
      <w:r>
        <w:t>30%</w:t>
      </w:r>
    </w:p>
    <w:p>
      <w:r>
        <w:t>II</w:t>
      </w:r>
    </w:p>
    <w:p>
      <w:r>
        <w:t>NHÓM 2: CÁC TTHC QUY ĐỊNH NHIỀU TRƯỜNG HỢP CÓ THỜI HẠN GIẢI QUYẾT KHÁC NHAU (06 TTHC)</w:t>
      </w:r>
    </w:p>
    <w:p>
      <w:r>
        <w:t>4</w:t>
      </w:r>
    </w:p>
    <w:p>
      <w:r>
        <w:t>Cấp Giấy chứng nhận đủ điều kiện sản xuất và kinh doanh hóa chất sản xuất, kinh doanh có điều kiện trong lĩnh vực công nghiệp</w:t>
      </w:r>
    </w:p>
    <w:p>
      <w:r>
        <w:t>Quyết định số 427/QĐ-UBND ngày 15/3/ 2023</w:t>
      </w:r>
    </w:p>
    <w:p>
      <w:r>
        <w:t>4.1</w:t>
      </w:r>
    </w:p>
    <w:p>
      <w:r>
        <w:t>Trường hợp cơ sở sản xuất, kinh doanh hóa chất của tổ chức, cá nhân được đặt tại địa phương đặt trụ sở chính</w:t>
      </w:r>
    </w:p>
    <w:p>
      <w:r>
        <w:t>12</w:t>
      </w:r>
    </w:p>
    <w:p>
      <w:r>
        <w:t>06</w:t>
      </w:r>
    </w:p>
    <w:p>
      <w:r>
        <w:t>06</w:t>
      </w:r>
    </w:p>
    <w:p>
      <w:r>
        <w:t>50%</w:t>
      </w:r>
    </w:p>
    <w:p>
      <w:r>
        <w:t>4.2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5</w:t>
      </w:r>
    </w:p>
    <w:p>
      <w:r>
        <w:t>Cấp điều chỉnh Giấy chứng nhận đủ điều kiện sản xuất và kinh doanh hóa chất sản xuất, kinh doanh có điều kiện trong lĩnh vực công nghiệp</w:t>
      </w:r>
    </w:p>
    <w:p>
      <w:r>
        <w:t>5.1</w:t>
      </w:r>
    </w:p>
    <w:p>
      <w:r>
        <w:t>Trường hợp cơ sở sản xuất, kinh doanh hóa chất của tổ chức, cá nhân được đặt tại địa phương đặt trụ sở chính</w:t>
      </w:r>
    </w:p>
    <w:p>
      <w:r>
        <w:t>12</w:t>
      </w:r>
    </w:p>
    <w:p>
      <w:r>
        <w:t>06</w:t>
      </w:r>
    </w:p>
    <w:p>
      <w:r>
        <w:t>06</w:t>
      </w:r>
    </w:p>
    <w:p>
      <w:r>
        <w:t>50%</w:t>
      </w:r>
    </w:p>
    <w:p>
      <w:r>
        <w:t>Quyết định số 427/QĐ-UBND ngày 15/3/2023</w:t>
      </w:r>
    </w:p>
    <w:p>
      <w:r>
        <w:t>5.2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6</w:t>
      </w:r>
    </w:p>
    <w:p>
      <w:r>
        <w:t>Cấp Giấy chứng nhận đủ điều kiện sản xuất hóa chất sản xuất, kinh doanh có điều kiện trong lĩnh vực công nghiệp</w:t>
      </w:r>
    </w:p>
    <w:p>
      <w:r>
        <w:t>6.1</w:t>
      </w:r>
    </w:p>
    <w:p>
      <w:r>
        <w:t>Trường hợp cơ sở sản xuất, kinh doanh hóa chất của tổ chức, cá nhân được đặt tại địa phương đặt trụ sở chính</w:t>
      </w:r>
    </w:p>
    <w:p>
      <w:r>
        <w:t>12</w:t>
      </w:r>
    </w:p>
    <w:p>
      <w:r>
        <w:t>06</w:t>
      </w:r>
    </w:p>
    <w:p>
      <w:r>
        <w:t>06</w:t>
      </w:r>
    </w:p>
    <w:p>
      <w:r>
        <w:t>50%</w:t>
      </w:r>
    </w:p>
    <w:p>
      <w:r>
        <w:t>6.2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7</w:t>
      </w:r>
    </w:p>
    <w:p>
      <w:r>
        <w:t>Cấp điều chỉnh giấy chứng nhận đủ điều kiện sản xuất hóa chất sản xuất, kinh doanh có điều kiện trong lĩnh vực công nghiệp</w:t>
      </w:r>
    </w:p>
    <w:p>
      <w:r>
        <w:t>7.1</w:t>
      </w:r>
    </w:p>
    <w:p>
      <w:r>
        <w:t>Trường hợp cơ sở sản xuất, kinh doanh hóa chất của tổ chức, cá nhân được đặt tại địa phương đặt trụ sở chính</w:t>
      </w:r>
    </w:p>
    <w:p>
      <w:r>
        <w:t>12</w:t>
      </w:r>
    </w:p>
    <w:p>
      <w:r>
        <w:t>06</w:t>
      </w:r>
    </w:p>
    <w:p>
      <w:r>
        <w:t>06</w:t>
      </w:r>
    </w:p>
    <w:p>
      <w:r>
        <w:t>50%</w:t>
      </w:r>
    </w:p>
    <w:p>
      <w:r>
        <w:t>7.2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8</w:t>
      </w:r>
    </w:p>
    <w:p>
      <w:r>
        <w:t>Cấp Giấy chứng nhận đủ điều kiện kinh doanh hóa chất sản xuất, kinh doanh có điều kiện trong lĩnh vực công nghiệp</w:t>
      </w:r>
    </w:p>
    <w:p>
      <w:r>
        <w:t>8.1</w:t>
      </w:r>
    </w:p>
    <w:p>
      <w:r>
        <w:t>Trường hợp cơ sở sản xuất, kinh doanh hóa chất của tổ chức, cá nhân được đặt tại địa phương đặt trụ sở chính</w:t>
      </w:r>
    </w:p>
    <w:p>
      <w:r>
        <w:t>12</w:t>
      </w:r>
    </w:p>
    <w:p>
      <w:r>
        <w:t>06</w:t>
      </w:r>
    </w:p>
    <w:p>
      <w:r>
        <w:t>06</w:t>
      </w:r>
    </w:p>
    <w:p>
      <w:r>
        <w:t>50%</w:t>
      </w:r>
    </w:p>
    <w:p>
      <w:r>
        <w:t>8.2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9</w:t>
      </w:r>
    </w:p>
    <w:p>
      <w:r>
        <w:t>Cấp điều chỉnh Giấy chứng nhận đủ điều kiện kinh doanh hóa chất sản xuất, kinh doanh có điều kiện trong lĩnh vực công nghiệp</w:t>
      </w:r>
    </w:p>
    <w:p>
      <w:r>
        <w:t>Quyết định số 427/QĐ-UBND ngày 15/3/ 2023</w:t>
      </w:r>
    </w:p>
    <w:p>
      <w:r>
        <w:t>9.1</w:t>
      </w:r>
    </w:p>
    <w:p>
      <w:r>
        <w:t>Trường hợp cơ sở sản xuất, kinh doanh hóa chất của tổ chức, cá nhân được đặt tại địa phương đặt trụ sở chính</w:t>
      </w:r>
    </w:p>
    <w:p>
      <w:r>
        <w:t>12</w:t>
      </w:r>
    </w:p>
    <w:p>
      <w:r>
        <w:t>06</w:t>
      </w:r>
    </w:p>
    <w:p>
      <w:r>
        <w:t>06</w:t>
      </w:r>
    </w:p>
    <w:p>
      <w:r>
        <w:t>50%</w:t>
      </w:r>
    </w:p>
    <w:p>
      <w:r>
        <w:t>9.2</w:t>
      </w:r>
    </w:p>
    <w:p>
      <w:r>
        <w:t>Trường hợp cơ sở sản xuất, kinh doanh hóa chất của tổ chức, cá nhân được đặt tại địa phương khác với địa phương đặt trụ sở chính</w:t>
      </w:r>
    </w:p>
    <w:p>
      <w:r>
        <w:t>15</w:t>
      </w:r>
    </w:p>
    <w:p>
      <w:r>
        <w:t>0</w:t>
      </w:r>
    </w:p>
    <w:p>
      <w:r>
        <w:t>15</w:t>
      </w:r>
    </w:p>
    <w:p>
      <w:r>
        <w:t>0%</w:t>
      </w:r>
    </w:p>
    <w:p>
      <w:r>
        <w:t>Cộng nhóm II</w:t>
      </w:r>
    </w:p>
    <w:p>
      <w:r>
        <w:t>81</w:t>
      </w:r>
    </w:p>
    <w:p>
      <w:r>
        <w:t>18</w:t>
      </w:r>
    </w:p>
    <w:p>
      <w:r>
        <w:t>63</w:t>
      </w:r>
    </w:p>
    <w:p>
      <w:r>
        <w:t>22%</w:t>
      </w:r>
    </w:p>
    <w:p>
      <w:r>
        <w:t>TỔNG CỘNG</w:t>
      </w:r>
    </w:p>
    <w:p>
      <w:r>
        <w:t>96</w:t>
      </w:r>
    </w:p>
    <w:p>
      <w:r>
        <w:t>24</w:t>
      </w:r>
    </w:p>
    <w:p>
      <w:r>
        <w:t>72</w:t>
      </w:r>
    </w:p>
    <w:p>
      <w:r>
        <w:t>25%</w:t>
      </w:r>
    </w:p>
    <w:p>
      <w:r>
        <w:t>Ghi chú:</w:t>
      </w:r>
    </w:p>
    <w:p>
      <w:r>
        <w:t>Đối với TTHC quy định nhiều trường hợp:</w:t>
      </w:r>
    </w:p>
    <w:p>
      <w:r>
        <w:t>Thời gian thực hiện theo quy định của TTHC là trung bình cộng thời gian thực hiện của tất cả các trường hợp của TTHC đó.</w:t>
      </w:r>
    </w:p>
    <w:p>
      <w:r>
        <w:t>Thời gian cắt giảm của TTHC là trung bình cộng thời gian cắt giảm của tất cả các trường hợp của TTHC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