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69/QĐ-TTg năm 2025 liên thông điện tử dữ liệu khám bệnh, chữa bệnh, dữ liệu dân cư, dữ liệu hộ tịch để giải quyết hưởng chế độ ốm đau, thai sản, trợ cấp dưỡng sức phục hồi sức khỏe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69/QĐ-TTg</w:t>
      </w:r>
    </w:p>
    <w:p>
      <w:r>
        <w:t>Hà Nội, ngày 10 tháng 01 năm 2025</w:t>
      </w:r>
    </w:p>
    <w:p>
      <w:r>
        <w:t>QUYẾT ĐỊNH</w:t>
      </w:r>
    </w:p>
    <w:p>
      <w:r>
        <w:t>VỀ VIỆC LIÊN THÔNG ĐIỆN TỬ DỮ LIỆU KHÁM BỆNH, CHỮA BỆNH, DỮ LIỆU DÂN CƯ, DỮ LIỆU HỘ TỊCH ĐỂ GIẢI QUYẾT HƯỞNG CHẾ ĐỘ ỐM ĐAU, THAI SẢN, TRỢ CẤP DƯỠNG SỨC PHỤC HỒI SỨC KHỎE</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Giao dịch điện tử ngày 22 tháng 6 năm 2023;</w:t>
      </w:r>
    </w:p>
    <w:p>
      <w:r>
        <w:t>Căn cứ Luật Bảo hiểm xã hội ngày 20 tháng 11 năm 2014;</w:t>
      </w:r>
    </w:p>
    <w:p>
      <w:r>
        <w:t>Căn cứ Luật Bảo hiểm y tế ngày 14 tháng 11 năm 2008; Luật sửa đổi, bổ sung một số điều của Luật Bảo hiểm y tế ngày 13 tháng 6 năm 2014;</w:t>
      </w:r>
    </w:p>
    <w:p>
      <w:r>
        <w:t>Căn cứ Nghị định số 61/2018/NĐ-CP ngày 23 tháng 4 năm 2018 của Chính phủ quy định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166/2016/NĐ-CP ngày 24 tháng 12 năm 2016 của Chính phủ quy định về giao dịch điện tử trong lĩnh vực bảo hiểm xã hội, bảo hiểm y tế và bảo hiểm thất nghiệp;</w:t>
      </w:r>
    </w:p>
    <w:p>
      <w:r>
        <w:t>Căn cứ Nghị định số 45/2020/NĐ-CP ngày 08 tháng 4 năm 2020 của Chính phủ về thực hiện thủ tục hành chính trên môi trường điện tử;</w:t>
      </w:r>
    </w:p>
    <w:p>
      <w:r>
        <w:t>Căn cứ Nghị định số 47/2020/NĐ-CP ngày 09 tháng 4 năm 2020 của Chính phủ về quản lý, kết nối và chia sẻ dữ liệu số của cơ quan nhà nước;</w:t>
      </w:r>
    </w:p>
    <w:p>
      <w:r>
        <w:t>Căn cứ Nghị định số 42/2022/NĐ-CP ngày 24 tháng 6 năm 2022 quy định về việc cung cấp thông tin và dịch vụ công trực tuyến của cơ quan nhà nước trên môi trường mạng;</w:t>
      </w:r>
    </w:p>
    <w:p>
      <w:r>
        <w:t>Căn cứ Nghị định số 13/2023/NĐ-CP ngày 17 tháng 4 năm 2023 của Chính phủ về bảo vệ dữ liệu cá nhân;</w:t>
      </w:r>
    </w:p>
    <w:p>
      <w:r>
        <w:t>Căn cứ Quyết định số 31/2021/QĐ-TTg ngày 11 tháng 10 năm 2021 của Thủ tướng Chính phủ ban hành Quy chế quản lý, vận hành, khai thác Cổng Dịch vụ công quốc gia;</w:t>
      </w:r>
    </w:p>
    <w:p>
      <w:r>
        <w:t>Căn cứ Quyết định số 206/QĐ-TTg ngày 28 tháng 02 năm 2024 của Thủ tướng Chính phủ phê duyệt Danh mục nhóm dịch vụ công trực tuyến liên thông ưu tiên tái cấu trúc quy trình, tích hợp, cung cấp trên Cổng dịch vụ công Quốc gia năm 2024;</w:t>
      </w:r>
    </w:p>
    <w:p>
      <w:r>
        <w:t>Căn cứ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Theo đề nghị của Tổng Giám đốc Bảo hiểm xã hội Việt Nam.</w:t>
      </w:r>
    </w:p>
    <w:p>
      <w:r>
        <w:t>QUYẾT ĐỊNH:</w:t>
      </w:r>
    </w:p>
    <w:p>
      <w:r>
        <w:t>Điều 1. Phạm vi điều chỉnh, đối tượng áp dụng</w:t>
      </w:r>
    </w:p>
    <w:p>
      <w:r>
        <w:t>1. Quyết định này quy định về việc kết nối, chia sẻ dữ liệu giữa các bộ, ngành với Bảo hiểm xã hội Việt Nam để thực hiện thủ tục hành chính trên môi trường điện tử trong giải quyết hưởng chế độ ốm đau, thai sản, trợ cấp dưỡng sức phục hồi sức khỏe theo quy định của pháp luật.</w:t>
      </w:r>
    </w:p>
    <w:p>
      <w:r>
        <w:t>2. Đối tượng áp dụng bao gồm: Bảo hiểm xã hội Việt Nam; Bộ Y tế và các cơ sở khám bệnh, chữa bệnh, Hội đồng giám định y khoa; Bộ Tư pháp và các cơ quan đăng ký hộ tịch; Bộ Công an; các tổ chức, cá nhân liên quan đến việc kết nối, chia sẻ, sử dụng dữ liệu.</w:t>
      </w:r>
    </w:p>
    <w:p>
      <w:r>
        <w:t>Điều 2. Dữ liệu chia sẻ</w:t>
      </w:r>
    </w:p>
    <w:p>
      <w:r>
        <w:t>1. Thông tin, dữ liệu về lĩnh vực y tế: Giấy ra viện, Giấy chứng nhận nghỉ việc hưởng bảo hiểm xã hội, Giấy chứng sinh, Giấy chuyển viện, Bản tóm tắt hồ sơ bệnh án, Giấy báo tử, Biên bản giám định y khoa, Giấy chứng nhận nghỉ dưỡng thai.</w:t>
      </w:r>
    </w:p>
    <w:p>
      <w:r>
        <w:t>2. Thông tin, dữ liệu về lĩnh vực tư pháp: Giấy khai sinh, Trích lục khai sinh, Giấy chứng tử, Trích lục khai tử.</w:t>
      </w:r>
    </w:p>
    <w:p>
      <w:r>
        <w:t>3. Thông tin, dữ liệu về dân cư: Xác thực thông tin công dân và mối quan hệ gia đình của công dân.</w:t>
      </w:r>
    </w:p>
    <w:p>
      <w:r>
        <w:t>Điều 3. Phương thức chia sẻ dữ liệu</w:t>
      </w:r>
    </w:p>
    <w:p>
      <w:r>
        <w:t>Kết nối, chia sẻ dữ liệu trực tuyến trên môi trường mạng giữa hệ thống thông tin của Bảo hiểm xã hội Việt Nam và các cơ quan chia sẻ, xác thực dữ liệu theo quy định tại Điều 23 Nghị định số 47/2020/NĐ-CP ngày 09 tháng 4 năm 2020 của Chính phủ về việc quản lý, kết nối và chia sẻ dữ liệu số của cơ quan nhà nước.</w:t>
      </w:r>
    </w:p>
    <w:p>
      <w:r>
        <w:t>Điều 4. Nguyên tắc chia sẻ dữ liệu và thực hiện kết nối, chia sẻ dữ liệu</w:t>
      </w:r>
    </w:p>
    <w:p>
      <w:r>
        <w:t>Đảm bảo theo đúng quy định tại Điều 5, Điều 6 Nghị định số 47/2020/NĐ-CP ngày 09 tháng 4 năm 2020 của Chính phủ về việc quản lý, kết nối và chia sẻ dữ liệu số của cơ quan nhà nước, Điều 3 Nghị định số 13/2023/NĐ-CP ngày 17 tháng 4 năm 2023 của Chính phủ về bảo vệ dữ liệu cá nhân; đồng thời, đảm bảo các yêu cầu sau:</w:t>
      </w:r>
    </w:p>
    <w:p>
      <w:r>
        <w:t>1. Tuân thủ các quy định về bảo mật thông tin; các quy định về quyền sở hữu trí tuệ liên quan đến dữ liệu; quyền riêng tư của tổ chức, cá nhân.</w:t>
      </w:r>
    </w:p>
    <w:p>
      <w:r>
        <w:t>2. Bảo đảm dữ liệu chia sẻ phải có khả năng gửi, nhận, lưu trữ, xử lý được bằng thiết bị số; dữ liệu chia sẻ được ký số theo quy định.</w:t>
      </w:r>
    </w:p>
    <w:p>
      <w:r>
        <w:t>3. Phù hợp với Khung kiến trúc Chính phủ điện tử Việt Nam.</w:t>
      </w:r>
    </w:p>
    <w:p>
      <w:r>
        <w:t>Điều 5. Trách nhiệm của các bộ, ngành</w:t>
      </w:r>
    </w:p>
    <w:p>
      <w:r>
        <w:t>1. Bộ Y tế</w:t>
      </w:r>
    </w:p>
    <w:p>
      <w:r>
        <w:t>Chỉ đạo, hướng dẫn các cơ sở khám bệnh, chữa bệnh, Hội đồng giám định y khoa kết nối, chia sẻ dữ liệu tại khoản 1 Điều 2 Quyết định này lên Cổng tiếp nhận dữ liệu Hệ thống thông tin Giám định bảo hiểm y tế của Bảo hiểm xã hội Việt Nam.</w:t>
      </w:r>
    </w:p>
    <w:p>
      <w:r>
        <w:t>2. Bộ Tư pháp</w:t>
      </w:r>
    </w:p>
    <w:p>
      <w:r>
        <w:t>Kết nối, chia sẻ dữ liệu tại khoản 2 Điều 2 Quyết định này.</w:t>
      </w:r>
    </w:p>
    <w:p>
      <w:r>
        <w:t>3. Bộ Công an</w:t>
      </w:r>
    </w:p>
    <w:p>
      <w:r>
        <w:t>Xác thực thông tin công dân và mối quan hệ gia đình của công dân theo khoản 3 Điều 2 Quyết định này.</w:t>
      </w:r>
    </w:p>
    <w:p>
      <w:r>
        <w:t>4. Cơ sở khám bệnh, chữa bệnh, Hội đồng giám định y khoa</w:t>
      </w:r>
    </w:p>
    <w:p>
      <w:r>
        <w:t>Các cơ sở khám bệnh, chữa bệnh, Hội đồng giám định y khoa chịu trách nhiệm về việc tạo lập chứng từ điện tử về khám bệnh, chữa bệnh theo quy định tại khoản 1 Điều 2 Quyết định này và chịu trách nhiệm trước pháp luật về tính hợp pháp, chính xác của chứng từ; gửi chứng từ điện tử về khám bệnh, chữa bệnh lên Cổng tiếp nhận dữ liệu Hệ thống thông tin Giám định bảo hiểm y tế của Bảo hiểm xã hội Việt Nam ngay khi người bệnh xuất viện phù hợp với quy chế chuyên môn bệnh viện và quy định của pháp luật; lưu trữ và bảo đảm tính toàn vẹn của toàn bộ chứng từ điện tử trong lĩnh vực bảo hiểm xã hội, bảo hiểm y tế; thực hiện các quy định pháp luật về bảo đảm an toàn, an ninh hệ thống dữ liệu điện tử.</w:t>
      </w:r>
    </w:p>
    <w:p>
      <w:r>
        <w:t>5. Bảo hiểm xã hội Việt Nam</w:t>
      </w:r>
    </w:p>
    <w:p>
      <w:r>
        <w:t>a) Nâng cấp và hoàn thiện Hệ thống thông tin điện tử của ngành Bảo hiểm xã hội Việt Nam để đảm bảo kết nối thông suốt liên thông điện tử dữ liệu được chia sẻ từ các bộ, ngành.</w:t>
      </w:r>
    </w:p>
    <w:p>
      <w:r>
        <w:t>b) Phối hợp với các bộ, ngành và các cơ quan liên quan kết nối, chia sẻ dữ liệu để đảm bảo triển khai Quyết định này.</w:t>
      </w:r>
    </w:p>
    <w:p>
      <w:r>
        <w:t>c) Ban hành tài liệu, quy trình nghiệp vụ để hướng dẫn tổ chức, cá nhân thực hiện dịch vụ công trực tuyến giải quyết hưởng chế độ ốm đau, thai sản, trợ cấp dưỡng sức, phục hồi sức khoẻ trên Cổng dịch vụ công Quốc gia và Cổng dịch vụ công của ngành Bảo hiểm xã hội Việt Nam.</w:t>
      </w:r>
    </w:p>
    <w:p>
      <w:r>
        <w:t>d) Thực hiện việc kết nối, tích hợp để cung cấp dịch vụ công trực tuyến này trên Cổng dịch vụ công Quốc gia và Cổng dịch vụ công của ngành Bảo hiểm xã hội Việt Nam.</w:t>
      </w:r>
    </w:p>
    <w:p>
      <w:r>
        <w:t>6. Văn phòng Chính phủ</w:t>
      </w:r>
    </w:p>
    <w:p>
      <w:r>
        <w:t>Phối hợp với Bảo hiểm xã hội Việt Nam và các cơ quan liên quan kết nối, tích hợp, cung cấp dịch vụ công “Giải quyết hưởng chế độ ốm đau, thai sản, trợ cấp dưỡng sức phục hồi sức khỏe” trên Cổng dịch vụ công Quốc gia.</w:t>
      </w:r>
    </w:p>
    <w:p>
      <w:r>
        <w:t>Điều 6. Điều khoản thi hành</w:t>
      </w:r>
    </w:p>
    <w:p>
      <w:r>
        <w:t>1. Quyết định này có hiệu lực thi hành kể từ ngày ký ban hành.</w:t>
      </w:r>
    </w:p>
    <w:p>
      <w:r>
        <w:t>2. Bộ Y tế, Bộ Tư pháp, Bộ Công an rà soát, chuẩn hoá cơ sở dữ liệu về khám bệnh, chữa bệnh; cơ sở dữ liệu về hộ tịch; cơ sở dữ liệu quốc gia về dân cư; phối hợp kết nối, chia sẻ với Bảo hiểm xã hội Việt Nam theo quy định của pháp luật và quy định tại Quyết định này, hoàn thành trước ngày 01 tháng 5 năm 2025.</w:t>
      </w:r>
    </w:p>
    <w:p>
      <w:r>
        <w:t>3. Bảo hiểm xã hội Việt Nam:</w:t>
      </w:r>
    </w:p>
    <w:p>
      <w:r>
        <w:t>a) Tiếp nhận dữ liệu, thực hiện dịch vụ công “Giải quyết hưởng chế độ ốm đau, thai sản, trợ cấp dưỡng sức phục hồi sức khỏe” đối với người lao động kể từ ngày 01 tháng 7 năm 2025.</w:t>
      </w:r>
    </w:p>
    <w:p>
      <w:r>
        <w:t>b) Chậm nhất đến ngày 30 tháng 6 năm 2030, thực hiện tổng kết, đánh giá việc triển khai Quyết định này, tiếp tục đề xuất phương án liên thông điện tử để tái cấu trúc quy trình “Giải quyết hưởng chế độ ốm đau, thai sản, trợ cấp dưỡng sức phục hồi sức khỏe” trong giai đoạn tiếp theo.</w:t>
      </w:r>
    </w:p>
    <w:p>
      <w:r>
        <w:t>4. Bộ trưởng Bộ Y tế; Bộ trưởng Bộ Tư pháp; Bộ trưởng Bộ Công an; Bộ trưởng, Chủ nhiệm Văn phòng Chính phủ; Tổng Giám đốc Bảo hiểm xã hội Việt Nam và các cơ quan, đơn vị,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Đảng;</w:t>
      </w:r>
    </w:p>
    <w:p>
      <w:r>
        <w:t>- Tòa án nhân dân tối cao;</w:t>
      </w:r>
    </w:p>
    <w:p>
      <w:r>
        <w:t>- Ngân hàng Chính sách xã hội;</w:t>
      </w:r>
    </w:p>
    <w:p>
      <w:r>
        <w:t>- Ngân hàng Phát triển Việt Nam;</w:t>
      </w:r>
    </w:p>
    <w:p>
      <w:r>
        <w:t>- Ủy ban trung ương Mặt trận Tổ quốc Việt Nam;</w:t>
      </w:r>
    </w:p>
    <w:p>
      <w:r>
        <w:t>- VPCP: BTCN, các PCN, Trợ lý TTg, TGĐ Cổng TTĐT, các Vụ: TH, KGVX, KTTH;</w:t>
      </w:r>
    </w:p>
    <w:p>
      <w:r>
        <w:t>- Lưu: VT, KSTT (2).</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