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bãi bỏ các Quyết định bản quy phạm pháp luật của Ủy ban nhân dân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69/2024/QĐ-UBND</w:t>
      </w:r>
    </w:p>
    <w:p>
      <w:r>
        <w:t>Bình Dương, ngày 20 tháng 12 năm 2024</w:t>
      </w:r>
    </w:p>
    <w:p>
      <w:r>
        <w:t>QUYẾT ĐỊNH</w:t>
      </w:r>
    </w:p>
    <w:p>
      <w:r>
        <w:t>BÃI BỎ CÁC QUYẾT ĐỊNH BẢN QUY PHẠM PHÁP LUẬT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Nông nghiệp và Phát triển nông thôn tại Tờ trình số 4131/TTr-SNN ngày 11 tháng 12 năm 2024.</w:t>
      </w:r>
    </w:p>
    <w:p>
      <w:r>
        <w:t>QUYẾT ĐỊNH:</w:t>
      </w:r>
    </w:p>
    <w:p>
      <w:r>
        <w:t>Điều 1.    Bãi bỏ toàn bộ các Quyết định quy phạm pháp luật của Ủy ban nhân dân tỉnh Bình Dương sau đây:</w:t>
      </w:r>
    </w:p>
    <w:p>
      <w:r>
        <w:t>1. Quyết định số 42/2015/QĐ-UBND ngày 30 tháng 9 năm 2015 của Ủy ban nhân dân tỉnh Bình Dương Quy định Đối tượng, tiêu chuẩn, quy trình, thủ tục xét công nhận danh hiệu “Nghệ nhân tỉnh Bình Dương”, “Thợ giỏi tỉnh Bình Dương, “Người có công đưa nghề mới về địa phương” trên địa bàn tỉnh Bình Dương.</w:t>
      </w:r>
    </w:p>
    <w:p>
      <w:r>
        <w:t>2. Quyết định số 11/2020/QĐ-UBND ngày 05 tháng 5 năm 2020 của Ủy ban nhân dân tỉnh Bình Dương Sửa đổi Khoản 1 Điều 4 Quy định đối tượng, tiêu chuẩn, quy trình, thủ tục xét công nhận danh hiệu “Nghệ nhân tỉnh Bình Dương”, “Thợ giỏi tỉnh Bình Dương”, “Người có công đưa nghề mới về địa phương” trên địa bàn tỉnh Bình Dương ban hành kèm theo Quyết định số 42/2015/QĐ-UBND ngày 30 tháng 9 năm 2015 của Ủy ban nhân dân tỉnh Bình Dương.</w:t>
      </w:r>
    </w:p>
    <w:p>
      <w:r>
        <w:t>3. Quyết định số 24/2023/QĐ-UBND ngày 10 tháng 8 năm 2023 của Ủy ban nhân dân tỉnh Bình Dương Sửa đổi điểm a, khoản 1, Điều 11 và các phụ lục kèm theo Quyết định số 42/2015/QĐ-UBND ngày 30 tháng 9 năm 2015 của Ủy ban nhân dân tỉnh Bình Dương.</w:t>
      </w:r>
    </w:p>
    <w:p>
      <w:r>
        <w:t>Điều 2.    Quyết định này có hiệu lực thi hành kể từ ngày 31/12/2024.</w:t>
      </w:r>
    </w:p>
    <w:p>
      <w:r>
        <w:t>Điều 3.    Chánh Văn phòng Ủy ban nhân dân tỉnh, Giám đốc Sở Nông nghiệp và Phát triển nông thôn, Thủ trưởng các sở, ban, ngành, Ủy ban nhân dân các huyện, thành phố và các tổ chức, cá nhân có liên quan chịu trách nhiệm thi hành Quyết định này./.</w:t>
      </w:r>
    </w:p>
    <w:p>
      <w:r>
        <w:t>Nơi nhận:</w:t>
      </w:r>
    </w:p>
    <w:p>
      <w:r>
        <w:t>-    Văn phòng Chính phủ;</w:t>
      </w:r>
    </w:p>
    <w:p>
      <w:r>
        <w:t>- Bộ Nông nghiệp và Phát triển nông thôn;</w:t>
      </w:r>
    </w:p>
    <w:p>
      <w:r>
        <w:t>- Cục Kiểm tra văn bản QPPL-Bộ Tư pháp;</w:t>
      </w:r>
    </w:p>
    <w:p>
      <w:r>
        <w:t>- TT.TU, TT.HĐND, Đoàn ĐBQH tỉnh;</w:t>
      </w:r>
    </w:p>
    <w:p>
      <w:r>
        <w:t>- CT, PCT UBND tỉnh;</w:t>
      </w:r>
    </w:p>
    <w:p>
      <w:r>
        <w:t>- UBMTTQ tỉnh;</w:t>
      </w:r>
    </w:p>
    <w:p>
      <w:r>
        <w:t>- Như Điều 3;</w:t>
      </w:r>
    </w:p>
    <w:p>
      <w:r>
        <w:t>- Các Sở, ban, ngành tỉnh;</w:t>
      </w:r>
    </w:p>
    <w:p>
      <w:r>
        <w:t>- UBND cấp huyện;</w:t>
      </w:r>
    </w:p>
    <w:p>
      <w:r>
        <w:t>- Cơ sở dữ liệu Quốc gia về pháp luật (Sở Tư pháp);</w:t>
      </w:r>
    </w:p>
    <w:p>
      <w:r>
        <w:t>- TT Công báo tỉnh, website tỉnh;</w:t>
      </w:r>
    </w:p>
    <w:p>
      <w:r>
        <w:t>- LĐVP, Thi, TH, HCTC;</w:t>
      </w:r>
    </w:p>
    <w:p>
      <w:r>
        <w:t>- Lưu: VT, Th.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