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679/QĐ-UBND phê duyệt bổ sung dự án vào Kế hoạch sử dụng đất năm 2023 huyện Bảo Lạc,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679/QĐ-UBND</w:t>
      </w:r>
    </w:p>
    <w:p>
      <w:r>
        <w:t>Cao Bằng, ngày 09 tháng 6 năm 2023</w:t>
      </w:r>
    </w:p>
    <w:p>
      <w:r>
        <w:t>QUYẾT ĐỊNH</w:t>
      </w:r>
    </w:p>
    <w:p>
      <w:r>
        <w:t>PHÊ DUYỆT BỔ SUNG DỰ ÁN VÀO KẾ HOẠCH SỬ DỤNG ĐẤT NĂM 2023 HUYỆN BẢO LẠC (ĐỢT 1)</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2014/QĐ-UBND ngày 31/12/2022 của Uỷ ban nhân dân tỉnh Cao Bằng về việc phê duyệt Kế hoạch sử dụng đất năm 2023 huyện Bảo Lạc;</w:t>
      </w:r>
    </w:p>
    <w:p>
      <w:r>
        <w:t>Theo đề nghị của UBND huyện Bảo Lạc tại Tờ trình số 50/TTr-UBND   ngày 29/5/2023; Giám đốc Sở Tài nguyên và Môi trường tại Tờ trình số   1587/TTr-STNMT ngày 02/6/2023.</w:t>
      </w:r>
    </w:p>
    <w:p>
      <w:r>
        <w:t>QUYẾT ĐỊNH:</w:t>
      </w:r>
    </w:p>
    <w:p>
      <w:r>
        <w:t>Điều 1.  Bổ sung 01 dự án vào Kế hoạch sử dụng đất năm 2023 huyện Bảo Lạc (đợt 1) như sau:</w:t>
      </w:r>
    </w:p>
    <w:p>
      <w:r>
        <w:t>- Tên dự án: Khu phụ trợ mỏ đá Bó Chiêu, xóm Thẳm Thon B, xã Phan Thanh, huyện Bảo Lạc, tỉnh Cao Bằng;</w:t>
      </w:r>
    </w:p>
    <w:p>
      <w:r>
        <w:t>- Tổng diện tích: 1,84 ha;</w:t>
      </w:r>
    </w:p>
    <w:p>
      <w:r>
        <w:t>- Địa điểm thực hiện: Xã Phan Thanh.</w:t>
      </w:r>
    </w:p>
    <w:p>
      <w:r>
        <w:t>(Chi tiết tại phụ lục kèm theo)</w:t>
      </w:r>
    </w:p>
    <w:p>
      <w:r>
        <w:t>Điều 2. Trách nhiệm của Chủ đầu tư:</w:t>
      </w:r>
    </w:p>
    <w:p>
      <w:r>
        <w:t>- Thực hiện các thủ tục về đất đai, đầu tư, xây dựng; giữ nguyên hiện trạng đất đai, không được chuyển mục đích sử dụng đất rừng phòng hộ sang mục đích khác khi chưa được cấp có thẩm quyền cho phép và chưa được Nhà nước cho thuê đất.</w:t>
      </w:r>
    </w:p>
    <w:p>
      <w:r>
        <w:t>- Khi thực hiện thủ tục đề nghị cho thuê đất, dự án phải được cấp có thẩm quyền cho phép chuyển mục đích sử dụng đất rừng phòng hộ sang mục đích khác.</w:t>
      </w:r>
    </w:p>
    <w:p>
      <w:r>
        <w:t>Điều 3.  Ủy ban nhân dân huyện Bảo Lạc có trách nhiệm công bố công khai việc bổ sung Kế hoạch sử dụng đất năm 2023 theo đúng quy định của pháp luật về đất đai; báo cáo kết quả thực hiện theo quy định.</w:t>
      </w:r>
    </w:p>
    <w:p>
      <w:r>
        <w:t>Điều 4.  Các nội dung khác thực hiện theo Quyết định số 2014/QĐ-UBND ngày 31 tháng 12 năm 2022 của UBND tỉnh Cao Bằng Về việc phê duyệt Kế hoạch sử dụng đất năm 2023 của huyện Bảo Lạc.</w:t>
      </w:r>
    </w:p>
    <w:p>
      <w:r>
        <w:t>Điều 5.  Quyết định này có hiệu lực thi hành kể từ ngày ký.</w:t>
      </w:r>
    </w:p>
    <w:p>
      <w:r>
        <w:t>Chánh Văn phòng Ủy ban nhân dân tỉnh; Giám đốc Sở Tài nguyên và Môi trường; Chủ tịch UBND huyện Bảo Lạc và Thủ trưởng các cơ quan liên quan chịu trách nhiệm thi hành Quyết định này./.</w:t>
      </w:r>
    </w:p>
    <w:p>
      <w:r>
        <w:t>TM. ỦY BAN NHÂN DÂN</w:t>
      </w:r>
    </w:p>
    <w:p>
      <w:r>
        <w:t>KT. CHỦ TỊCH</w:t>
      </w:r>
    </w:p>
    <w:p>
      <w:r>
        <w:t>PHÓ CHỦ TỊCH</w:t>
      </w:r>
    </w:p>
    <w:p>
      <w:r>
        <w:t>Nguyễn Trung Thảo</w:t>
      </w:r>
    </w:p>
    <w:p>
      <w:r>
        <w:t>PHỤ LỤC</w:t>
      </w:r>
    </w:p>
    <w:p>
      <w:r>
        <w:t>DANH MỤC CÁC DỰ ÁN, CÔNG TRÌNH BỔ SUNG KẾ HOẠCH SỬ DỤNG ĐẤT NĂM 2023 HUYỆN BẢO LẠC (ĐỢT 1)</w:t>
      </w:r>
    </w:p>
    <w:p>
      <w:r>
        <w:t>(Kèm theo Quyết định số 679/QĐ-UBND ngày 09/6/2023 của UBND tỉnh)</w:t>
      </w:r>
    </w:p>
    <w:p>
      <w:r>
        <w:t>STT</w:t>
      </w:r>
    </w:p>
    <w:p>
      <w:r>
        <w:t>Tên dự án, công trình (theo quyết định phê duyệt)</w:t>
      </w:r>
    </w:p>
    <w:p>
      <w:r>
        <w:t>Tổng diện tích đăng ký  (ha)</w:t>
      </w:r>
    </w:p>
    <w:p>
      <w:r>
        <w:t>Trong đó (ha)</w:t>
      </w:r>
    </w:p>
    <w:p>
      <w:r>
        <w:t>Vị trí, địa điểm</w:t>
      </w:r>
    </w:p>
    <w:p>
      <w:r>
        <w:t>Đất trồng lúa</w:t>
      </w:r>
    </w:p>
    <w:p>
      <w:r>
        <w:t>Đất rừng phòng hộ</w:t>
      </w:r>
    </w:p>
    <w:p>
      <w:r>
        <w:t>Đất rừng đặc dụng</w:t>
      </w:r>
    </w:p>
    <w:p>
      <w:r>
        <w:t>Đất khác</w:t>
      </w:r>
    </w:p>
    <w:p>
      <w:r>
        <w:t>Địa điểm (đến cấp xã)</w:t>
      </w:r>
    </w:p>
    <w:p>
      <w:r>
        <w:t>Số tờ bản đồ</w:t>
      </w:r>
    </w:p>
    <w:p>
      <w:r>
        <w:t>(1)</w:t>
      </w:r>
    </w:p>
    <w:p>
      <w:r>
        <w:t>(2)</w:t>
      </w:r>
    </w:p>
    <w:p>
      <w:r>
        <w:t>(3)</w:t>
      </w:r>
    </w:p>
    <w:p>
      <w:r>
        <w:t>(4)</w:t>
      </w:r>
    </w:p>
    <w:p>
      <w:r>
        <w:t>(5)</w:t>
      </w:r>
    </w:p>
    <w:p>
      <w:r>
        <w:t>(6)</w:t>
      </w:r>
    </w:p>
    <w:p>
      <w:r>
        <w:t>(7)</w:t>
      </w:r>
    </w:p>
    <w:p>
      <w:r>
        <w:t>(8)</w:t>
      </w:r>
    </w:p>
    <w:p>
      <w:r>
        <w:t>(9)</w:t>
      </w:r>
    </w:p>
    <w:p>
      <w:r>
        <w:t>Khu vực thực hiện nhận chuyển nhượng, thuê quyền sử dụng đất, góp vốn bằng quyền sử dụng đất</w:t>
      </w:r>
    </w:p>
    <w:p>
      <w:r>
        <w:t>1</w:t>
      </w:r>
    </w:p>
    <w:p>
      <w:r>
        <w:t>Khu phụ trợ mỏ đá Bó Chiêu, xóm Thẳm Thon B, xã Phan Thanh, huyện Bảo Lạc, tỉnh Cao Bằng</w:t>
      </w:r>
    </w:p>
    <w:p>
      <w:r>
        <w:t>1,84</w:t>
      </w:r>
    </w:p>
    <w:p>
      <w:r>
        <w:t>1,73</w:t>
      </w:r>
    </w:p>
    <w:p>
      <w:r>
        <w:t>0,11</w:t>
      </w:r>
    </w:p>
    <w:p>
      <w:r>
        <w:t>xã Phan Thanh</w:t>
      </w:r>
    </w:p>
    <w:p>
      <w:r>
        <w:t>tờ số 18 (1/1000); 01 (1/10.000).</w:t>
      </w:r>
    </w:p>
    <w:p>
      <w:r>
        <w:t>Tổng</w:t>
      </w:r>
    </w:p>
    <w:p>
      <w:r>
        <w:t>1,84</w:t>
      </w:r>
    </w:p>
    <w:p>
      <w:r>
        <w:t>0,00</w:t>
      </w:r>
    </w:p>
    <w:p>
      <w:r>
        <w:t>1,73</w:t>
      </w:r>
    </w:p>
    <w:p>
      <w:r>
        <w:t>0,00</w:t>
      </w:r>
    </w:p>
    <w:p>
      <w:r>
        <w:t>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