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675/QĐ-BXD năm 2024 phê duyệt bổ sung danh mục nhiệm vụ khoa học và công nghệ cấp Bộ để tuyển chọn, xét giao trực tiếp thực hiện năm 2025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675/QĐ-BXD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675/QĐ-BXD</w:t>
      </w:r>
    </w:p>
    <w:p>
      <w:r>
        <w:t>Hà Nội, ngày 17 tháng 7 năm 2024</w:t>
      </w:r>
    </w:p>
    <w:p>
      <w:r>
        <w:t>QUYẾT ĐỊNH</w:t>
      </w:r>
    </w:p>
    <w:p>
      <w:r>
        <w:t>PHÊ DUYỆT BỔ SUNG DANH MỤC NHIỆM VỤ KHOA HỌC VÀ CÔNG NGHỆ CẤP BỘ ĐỂ TUYỂN CHỌN, XÉT GIAO TRỰC TIẾP THỰC HIỆN NĂM 2025</w:t>
      </w:r>
    </w:p>
    <w:p>
      <w:r>
        <w:t>BỘ TRƯỞNG BỘ XÂY DỰNG</w:t>
      </w:r>
    </w:p>
    <w:p>
      <w:r>
        <w:t>Căn cứ Nghị định số 52/2022/NĐ-CP ngày 08/8/2022 của Chính phủ quy định chức năng, nhiệm vụ, quyền hạn và cơ cấu tổ chức của Bộ Xây dựng;</w:t>
      </w:r>
    </w:p>
    <w:p>
      <w:r>
        <w:t>Căn cứ Nghị định số 08/2014/NĐ-CP ngày 27/01/2014 của Chính phủ quy định chi tiết và hướng dẫn thi hành một số điều của Luật Khoa học và công nghệ;</w:t>
      </w:r>
    </w:p>
    <w:p>
      <w:r>
        <w:t>Căn cứ Quyết định số 881/QĐ-BXD ngày 22/7/2021 của Bộ trưởng Bộ Xây dựng ban hành Quy chế quản lý các nhiệm vụ khoa học và công nghệ của Bộ Xây dựng;</w:t>
      </w:r>
    </w:p>
    <w:p>
      <w:r>
        <w:t>Theo đề nghị của Vụ trưởng Vụ Khoa học công nghệ và môi trường.</w:t>
      </w:r>
    </w:p>
    <w:p>
      <w:r>
        <w:t>QUYẾT ĐỊNH:</w:t>
      </w:r>
    </w:p>
    <w:p>
      <w:r>
        <w:t>Điều 1.  Phê duyệt bổ sung danh mục nhiệm vụ khoa học và công nghệ cấp Bộ để tuyển chọn, xét giao trực tiếp thực hiện năm 2025 tại Phụ lục kèm theo Quyết định này.</w:t>
      </w:r>
    </w:p>
    <w:p>
      <w:r>
        <w:t>Điều 2.  Giao Vụ trưởng Vụ Khoa học công nghệ và môi trường thông báo, hướng dẫn tổ chức/đơn vị xây dựng hồ sơ, tổ chức hội đồng tư vấn tuyển chọn, xét giao trực tiếp các nhiệm vụ khoa học và công nghệ đã được phê duyệt tại Điều 1 Quyết định này theo đúng quy định hiện hành.</w:t>
      </w:r>
    </w:p>
    <w:p>
      <w:r>
        <w:t>Điều 3.  Quyết định này có hiệu lực thi hành kể từ ngày ký.</w:t>
      </w:r>
    </w:p>
    <w:p>
      <w:r>
        <w:t>Điều 4.  Chánh Văn phòng Bộ, Vụ trưởng Vụ Khoa học công nghệ và môi trường và Thủ trưởng các đơn vị, tổ chức có liên quan chịu trách nhiệm thi hành Quyết định này./.</w:t>
      </w:r>
    </w:p>
    <w:p>
      <w:r>
        <w:t>Nơi nhận:</w:t>
      </w:r>
    </w:p>
    <w:p>
      <w:r>
        <w:t>- Như Điều 4;</w:t>
      </w:r>
    </w:p>
    <w:p>
      <w:r>
        <w:t>- Bộ trưởng (để b/c);</w:t>
      </w:r>
    </w:p>
    <w:p>
      <w:r>
        <w:t>- Các Thứ trưởng;</w:t>
      </w:r>
    </w:p>
    <w:p>
      <w:r>
        <w:t>- Lưu: VT, KHCN&amp;MT.</w:t>
      </w:r>
    </w:p>
    <w:p>
      <w:r>
        <w:t>KT. BỘ TRƯỞNG</w:t>
      </w:r>
    </w:p>
    <w:p>
      <w:r>
        <w:t>THỨ TRƯỞNG</w:t>
      </w:r>
    </w:p>
    <w:p>
      <w:r>
        <w:t>Bùi Xuân Dũng</w:t>
      </w:r>
    </w:p>
    <w:p>
      <w:r>
        <w:t>PHỤ LỤC</w:t>
      </w:r>
    </w:p>
    <w:p>
      <w:r>
        <w:t>BỔ SUNG DANH MỤC NHIỆM VỤ KHOA HỌC VÀ CÔNG NGHỆ CẤP BỘ ĐỂ TUYỂN CHỌN, XÉT GIAO TRỰC TIẾP THỰC HIỆN NĂM 2025</w:t>
      </w:r>
    </w:p>
    <w:p>
      <w:r>
        <w:t>(Kèm theo Quyết định số 675/QĐ-BXD ngày 17 tháng 7 năm 2024 của Bộ trưởng Bộ Xây dựng)</w:t>
      </w:r>
    </w:p>
    <w:p>
      <w:r>
        <w:t>STT</w:t>
      </w:r>
    </w:p>
    <w:p>
      <w:r>
        <w:t>Tên Nhiệm vụ đặt hàng</w:t>
      </w:r>
    </w:p>
    <w:p>
      <w:r>
        <w:t>Nội dung nghiên cứu chính</w:t>
      </w:r>
    </w:p>
    <w:p>
      <w:r>
        <w:t>Dự kiến sản phẩm chính</w:t>
      </w:r>
    </w:p>
    <w:p>
      <w:r>
        <w:t>Hình thức giao</w:t>
      </w:r>
    </w:p>
    <w:p>
      <w:r>
        <w:t>CÁC NHIỆM VỤ KH&amp;CN PHỤC VỤ CÔNG TÁC XÂY DỰNG VĂN BẢN PHÁP LUẬT, CƠ CHẾ CHÍNH SÁCH; CÁC NHIỆM VỤ DO ĐẢNG, QUỐC HỘI VÀ CHÍNH PHỦ GIAO</w:t>
      </w:r>
    </w:p>
    <w:p>
      <w:r>
        <w:t>1</w:t>
      </w:r>
    </w:p>
    <w:p>
      <w:r>
        <w:t>Nghiên cứu sắp xếp, hệ thống hóa danh mục định mức dự toán xây dựng do các cơ quan quản lý nhà nước ban hành</w:t>
      </w:r>
    </w:p>
    <w:p>
      <w:r>
        <w:t>- Đánh giá thực trạng hệ thống định mức dự toán xây dựng sử dụng chung, danh mục định mức đặc thù chuyên ngành, đặc thù địa phương;</w:t>
      </w:r>
    </w:p>
    <w:p>
      <w:r>
        <w:t>- Nghiên cứu, tham khảo quy định về phân loại và quản lý hệ thống định mức của một số nước;</w:t>
      </w:r>
    </w:p>
    <w:p>
      <w:r>
        <w:t>- Xác định các tiêu chí để phân loại, sắp xếp định mức dự toán (theo chuyên ngành; công trình; hạng mục/kết cấu; nhóm công tác xây dựng; công nghệ; biện pháp, điều kiện thi công, yêu cầu kỹ thuật...);</w:t>
      </w:r>
    </w:p>
    <w:p>
      <w:r>
        <w:t>- Phân tích, đánh giá mức độ ảnh hưởng của các tiêu chí đến việc phân loại, sắp xếp danh mục định mức;</w:t>
      </w:r>
    </w:p>
    <w:p>
      <w:r>
        <w:t>- Nghiên cứu, xác định các phương án phân loại, sắp xếp danh mục định mức theo các nhóm tiêu chí;</w:t>
      </w:r>
    </w:p>
    <w:p>
      <w:r>
        <w:t>- Đánh giá ưu, nhược điểm, tính khả thi của các phương án làm cơ sở quản lý mã hiệu định mức;</w:t>
      </w:r>
    </w:p>
    <w:p>
      <w:r>
        <w:t>- Phân tích, đánh giá các thuận lợi, vướng mắc (nếu có) trong tổ chức thực hiện chuyển đổi hệ thống phân loại, sắp xếp danh mục định mức để chuẩn bị các giải pháp xử lý chuyển tiếp trong quản lý.</w:t>
      </w:r>
    </w:p>
    <w:p>
      <w:r>
        <w:t>- Báo cáo tổng kết và báo cáo tóm tắt;</w:t>
      </w:r>
    </w:p>
    <w:p>
      <w:r>
        <w:t>- Xác định các tiêu chí để phân loại, sắp xếp định mức dự toán (theo chuyên ngành; công trình; hạng mục/kết cấu; nhóm công tác xây dựng; công nghệ; biện pháp, điều kiện thi công, yêu cầu kỹ thuật…);</w:t>
      </w:r>
    </w:p>
    <w:p>
      <w:r>
        <w:t>- Dự thảo danh mục định mức dự toán xây dựng được sắp xếp theo phương án đề xuất;</w:t>
      </w:r>
    </w:p>
    <w:p>
      <w:r>
        <w:t>- Đề xuất các giải pháp để tổ chức thực hiện chuyển đổi, sắp xếp hệ thống hóa danh mục định mức.</w:t>
      </w:r>
    </w:p>
    <w:p>
      <w:r>
        <w:t>Tuyển chọn</w:t>
      </w:r>
    </w:p>
    <w:p>
      <w:r>
        <w:t>2</w:t>
      </w:r>
    </w:p>
    <w:p>
      <w:r>
        <w:t>Nghiên cứu xây dựng hệ thống mã hiệu áp dụng cho hệ thống định mức xây dựng và các giải pháp để thống nhất quản lý</w:t>
      </w:r>
    </w:p>
    <w:p>
      <w:r>
        <w:t>- Đánh giá thực trạng việc gắn mã hiệu định mức xây dựng đối với hệ thống định mức sử dụng chung, hệ thống định mức đặc thù của các Bộ chuyên ngành, các địa phương;</w:t>
      </w:r>
    </w:p>
    <w:p>
      <w:r>
        <w:t>- Nghiên cứu, tham khảo quy định mã hiệu định mức của một số nước;</w:t>
      </w:r>
    </w:p>
    <w:p>
      <w:r>
        <w:t>- Xác định các tiêu chí quy định mã hiệu đối với các nhóm định mức xây dựng: định mức dự toán; định mức cơ sở; định mức chi phí;</w:t>
      </w:r>
    </w:p>
    <w:p>
      <w:r>
        <w:t>- Nghiên cứu, xác định các phương án quy cách mã hiệu của các nhóm định mức xây dựng (định mức dự toán; định mức cơ sở; định mức chi phí) trên cơ sở các tiêu chí, đặc trưng của từng nhóm định mức;</w:t>
      </w:r>
    </w:p>
    <w:p>
      <w:r>
        <w:t>- Đánh giá ưu, nhược điểm, lựa chọn phương án khả thi làm cơ sở đề xuất thống nhất;</w:t>
      </w:r>
    </w:p>
    <w:p>
      <w:r>
        <w:t>- Thực hiện chuyển đổi mã hiệu định mức theo quy cách mới đối với hệ thống định mức xây dựng của Bộ Xây dựng đã ban hành;</w:t>
      </w:r>
    </w:p>
    <w:p>
      <w:r>
        <w:t>- Đề xuất các giải pháp để thống nhất quản lý</w:t>
      </w:r>
    </w:p>
    <w:p>
      <w:r>
        <w:t>- Báo cáo tổng kết và báo cáo tóm tắt;</w:t>
      </w:r>
    </w:p>
    <w:p>
      <w:r>
        <w:t>- Đề xuất hệ thống mã hiệu để áp dụng chung cho hệ thống định mức xây dựng sử dụng chung, hệ thống định mức đặc thù chuyên ngành, địa phương;</w:t>
      </w:r>
    </w:p>
    <w:p>
      <w:r>
        <w:t>- Gắn mã hiệu cho hệ thống định mức do Bộ Xây dựng ban hành theo phương án đề xuất;</w:t>
      </w:r>
    </w:p>
    <w:p>
      <w:r>
        <w:t>- Đề xuất các giải pháp để thống nhất quản lý.</w:t>
      </w:r>
    </w:p>
    <w:p>
      <w:r>
        <w:t>Tuyển chọn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