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67/QĐ-UBND năm 2024 phê duyệt Quy trình nội bộ giải quyết thủ tục hành chính trong lĩnh vực Đầu tư tại Việt Nam thuộc phạm vi chức năng quản lý của Sở Kế hoạch và Đầu tư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67/QĐ-UBND</w:t>
      </w:r>
    </w:p>
    <w:p>
      <w:r>
        <w:t>Ninh Thuận, ngày 18 tháng 01 năm 2024</w:t>
      </w:r>
    </w:p>
    <w:p>
      <w:r>
        <w:t>QUYẾT ĐỊNH</w:t>
      </w:r>
    </w:p>
    <w:p>
      <w:r>
        <w:t>PHÊ DUYỆT QUY TRÌNH NỘI BỘ GIẢI QUYẾT THỦ TỤC HÀNH CHÍNH TRONG LĨNH VỰC ĐẦU TƯ TẠI VIỆT NAM THUỘC PHẠM VI CHỨC NĂNG QUẢN LÝ CỦA SỞ KẾ HOẠCH VÀ ĐẦU TƯ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701/QĐ-BKHĐT ngày 02/6/2021 của Bộ trưởng Bộ Kế hoạch và Đầu tư về việc công bố thủ tục hành chính mới, bãi bỏ trong lĩnh vực đầu tư tại Việt Nam;</w:t>
      </w:r>
    </w:p>
    <w:p>
      <w:r>
        <w:t>Căn cứ Quyết định số 1121/QĐ-UBND ngày 23/8/2023 của Chủ tịch Ủy ban nhân dân tỉnh về việc công bố Danh mục thủ tục hành chính chuẩn hóa trong lĩnh vực Kế hoạch và Đầu tư thuộc thẩm quyền giải quyết của Sở Kế hoạch và Đầu tư, Ủy ban nhân dân cấp huyện, Ủy ban nhân dân cấp xã trên địa bàn tỉnh Ninh Thuận;</w:t>
      </w:r>
    </w:p>
    <w:p>
      <w:r>
        <w:t>Theo đề nghị của Giám đốc Sở Kế hoạch và Đầu tư tại Tờ trình số 149/TTr-SKHĐT ngày 11/01/2024.</w:t>
      </w:r>
    </w:p>
    <w:p>
      <w:r>
        <w:t>QUYẾT ĐỊNH:</w:t>
      </w:r>
    </w:p>
    <w:p>
      <w:r>
        <w:t>Điều 1.        Phê duyệt kèm theo Quyết định này Quy trình nội bộ giải quyết thủ tục hành chính trong lĩnh vực Đầu tư tại Việt Nam thuộc phạm vi chức năng quản lý của Sở Kế hoạch và Đầu tư tỉnh Ninh Thuận    (đính kèm theo phụ lục) .</w:t>
      </w:r>
    </w:p>
    <w:p>
      <w:r>
        <w:t>Điều 2.        Giao Sở Kế hoạch và Đầu tư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và thay thế Quyết định số 1456/QĐ-UBND ngày 28/7/2021 của Chủ tịch Ủy ban nhân dân tỉnh Phê duyệt Quy trình nội bộ giải quyết thủ tục hành chính mới trong lĩnh vực đầu tư tại Việt Nam thuộc phạm vi chức năng quản lý của Sở Kế hoạch và Đầu tư tỉnh Ninh Thuận.</w:t>
      </w:r>
    </w:p>
    <w:p>
      <w:r>
        <w:t>Chánh Văn phòng Ủy ban nhân dân tỉnh, Giám đốc các Sở, Ban, ngành cấp tỉnh; Giám đốc Trung tâm Phục vụ hành chính công tỉnh; Chủ tịch Ủy ban nhân dân các huyện, thành phố và các tổ chức, cá nhân có liên quan chịu trách nhiệm thi hành Quyết định này./.</w:t>
      </w:r>
    </w:p>
    <w:p>
      <w:r>
        <w:t>KT. CHỦ TỊCH</w:t>
      </w:r>
    </w:p>
    <w:p>
      <w:r>
        <w:t>PHÓ CHỦ TỊCH</w:t>
      </w:r>
    </w:p>
    <w:p>
      <w:r>
        <w:t>Nguyễn Long Biên</w:t>
      </w:r>
    </w:p>
    <w:p>
      <w:r>
        <w:t>PHẦN I</w:t>
      </w:r>
    </w:p>
    <w:p>
      <w:r>
        <w:t>DANH MỤC THỦ TỤC HÀNH CHÍNH TRONG LĨNH VỰC ĐẦU TƯ TẠI VIỆT NAM THUỘC PHẠM VI CHỨC NĂNG QUẢN LÝ CỦA SỞ KẾ HOẠCH VÀ ĐẦU TƯ TỈNH NINH THUẬN</w:t>
      </w:r>
    </w:p>
    <w:p>
      <w:r>
        <w:t>(Ban hành kèm theo Quyết định số 67/QĐ-UBND ngày 18/01/2024 của Chủ tịch Ủy ban nhân dân tỉnh Ninh Thuận)</w:t>
      </w:r>
    </w:p>
    <w:p>
      <w:r>
        <w:t>STT</w:t>
      </w:r>
    </w:p>
    <w:p>
      <w:r>
        <w:t>Tên thủ tục hành chính</w:t>
      </w:r>
    </w:p>
    <w:p>
      <w:r>
        <w:t>Căn cứ pháp lý</w:t>
      </w:r>
    </w:p>
    <w:p>
      <w:r>
        <w:t>Mã     TTHC</w:t>
      </w:r>
    </w:p>
    <w:p>
      <w:r>
        <w:t>Mức dịch vụ công</w:t>
      </w:r>
    </w:p>
    <w:p>
      <w:r>
        <w:t>1</w:t>
      </w:r>
    </w:p>
    <w:p>
      <w:r>
        <w:t>Thủ tục chấp thuận nhà đầu tư của UBND cấp tỉnh</w:t>
      </w:r>
    </w:p>
    <w:p>
      <w:r>
        <w:t>Quyết định số 1121/QĐ-UBND ngày 23/8/2023 của Chủ tịch Ủy ban nhân dân tỉnh</w:t>
      </w:r>
    </w:p>
    <w:p>
      <w:r>
        <w:t>1.009642</w:t>
      </w:r>
    </w:p>
    <w:p>
      <w:r>
        <w:t>Một phần</w:t>
      </w:r>
    </w:p>
    <w:p>
      <w:r>
        <w:t>2</w:t>
      </w:r>
    </w:p>
    <w:p>
      <w:r>
        <w:t>Thủ tục điều chỉnh văn bản chấp thuận nhà đầu tư của UBND cấp tỉnh</w:t>
      </w:r>
    </w:p>
    <w:p>
      <w:r>
        <w:t>-Như trên-</w:t>
      </w:r>
    </w:p>
    <w:p>
      <w:r>
        <w:t>1.009644</w:t>
      </w:r>
    </w:p>
    <w:p>
      <w:r>
        <w:t>-Như trên-</w:t>
      </w:r>
    </w:p>
    <w:p>
      <w:r>
        <w:t>3</w:t>
      </w:r>
    </w:p>
    <w:p>
      <w:r>
        <w:t>Thủ tục chấp thuận chủ trương đầu tư của UBND cấp tỉnh</w:t>
      </w:r>
    </w:p>
    <w:p>
      <w:r>
        <w:t>-Như trên-</w:t>
      </w:r>
    </w:p>
    <w:p>
      <w:r>
        <w:t>1.009645</w:t>
      </w:r>
    </w:p>
    <w:p>
      <w:r>
        <w:t>-Như trên-</w:t>
      </w:r>
    </w:p>
    <w:p>
      <w:r>
        <w:t>4</w:t>
      </w:r>
    </w:p>
    <w:p>
      <w:r>
        <w:t>Thủ tục điều chỉnh dự án đầu tư thuộc thẩm quyền chấp thuận chủ trương đầu tư của UBND cấp tỉnh</w:t>
      </w:r>
    </w:p>
    <w:p>
      <w:r>
        <w:t>-Như trên-</w:t>
      </w:r>
    </w:p>
    <w:p>
      <w:r>
        <w:t>1.009646</w:t>
      </w:r>
    </w:p>
    <w:p>
      <w:r>
        <w:t>-Như trên-</w:t>
      </w:r>
    </w:p>
    <w:p>
      <w:r>
        <w:t>5</w:t>
      </w:r>
    </w:p>
    <w:p>
      <w:r>
        <w:t>Thủ tục điều chỉnh dự án đầu tư trong trường hợp đã được cấp Giấy chứng nhận đăng ký đầu tư và không thuộc diện chấp thuận điều chỉnh chủ trương đầu tư của UBND cấp tỉnh</w:t>
      </w:r>
    </w:p>
    <w:p>
      <w:r>
        <w:t>-Như trên-</w:t>
      </w:r>
    </w:p>
    <w:p>
      <w:r>
        <w:t>1.009647</w:t>
      </w:r>
    </w:p>
    <w:p>
      <w:r>
        <w:t>-Như trên-</w:t>
      </w:r>
    </w:p>
    <w:p>
      <w:r>
        <w:t>6</w:t>
      </w:r>
    </w:p>
    <w:p>
      <w:r>
        <w:t>Thủ tục điều chỉnh dự án đầu tư trong trường hợp nhà đầu tư chuyển nhượng một phần hoặc toàn bộ dự án đầu tư đối với dự án thuộc thẩm quyền chấp thuận của UBND tỉnh</w:t>
      </w:r>
    </w:p>
    <w:p>
      <w:r>
        <w:t>-Như trên-</w:t>
      </w:r>
    </w:p>
    <w:p>
      <w:r>
        <w:t>1.009649</w:t>
      </w:r>
    </w:p>
    <w:p>
      <w:r>
        <w:t>-Như trên-</w:t>
      </w:r>
    </w:p>
    <w:p>
      <w:r>
        <w:t>7</w:t>
      </w:r>
    </w:p>
    <w:p>
      <w:r>
        <w:t>Thủ tục điều chỉnh dự án đầu tư trong trường hợp nhà đầu tư nhận chuyển nhượng dự án đầu tư là tài sản bảo đảm đối với dự án thuộc thẩm quyền chấp thuận của UBND cấp tỉnh</w:t>
      </w:r>
    </w:p>
    <w:p>
      <w:r>
        <w:t>-Như trên-</w:t>
      </w:r>
    </w:p>
    <w:p>
      <w:r>
        <w:t>1.009650</w:t>
      </w:r>
    </w:p>
    <w:p>
      <w:r>
        <w:t>-Như trên-</w:t>
      </w:r>
    </w:p>
    <w:p>
      <w:r>
        <w:t>8</w:t>
      </w:r>
    </w:p>
    <w:p>
      <w:r>
        <w:t>Thủ tục điều chỉnh dự án đầu tư trong trường hợp chia, tách, sáp nhập dự án đầu tư đối với dự án thuộc thẩm quyền chấp thuận của UBND cấp tỉnh</w:t>
      </w:r>
    </w:p>
    <w:p>
      <w:r>
        <w:t>-Như trên-</w:t>
      </w:r>
    </w:p>
    <w:p>
      <w:r>
        <w:t>1.009652</w:t>
      </w:r>
    </w:p>
    <w:p>
      <w:r>
        <w:t>-Như trên-</w:t>
      </w:r>
    </w:p>
    <w:p>
      <w:r>
        <w:t>9</w:t>
      </w:r>
    </w:p>
    <w:p>
      <w:r>
        <w:t>Thủ tục điều chỉnh dự án đầu tư trong trường hợp chia, tách, hợp nhất, sáp nhập, chuyển đổi loại hình tổ chức kinh tế đối với dự án thuộc thẩm quyền chấp thuận của UBND cấp tỉnh</w:t>
      </w:r>
    </w:p>
    <w:p>
      <w:r>
        <w:t>-Như trên-</w:t>
      </w:r>
    </w:p>
    <w:p>
      <w:r>
        <w:t>1.009653</w:t>
      </w:r>
    </w:p>
    <w:p>
      <w:r>
        <w:t>-Như trên-</w:t>
      </w:r>
    </w:p>
    <w:p>
      <w:r>
        <w:t>10</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chủ trương đầu tư của UBND cấp tỉnh</w:t>
      </w:r>
    </w:p>
    <w:p>
      <w:r>
        <w:t>-Như trên-</w:t>
      </w:r>
    </w:p>
    <w:p>
      <w:r>
        <w:t>1.009654</w:t>
      </w:r>
    </w:p>
    <w:p>
      <w:r>
        <w:t>-Như trên-</w:t>
      </w:r>
    </w:p>
    <w:p>
      <w:r>
        <w:t>11</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chủ trương đầu tư của UBND cấp tỉnh</w:t>
      </w:r>
    </w:p>
    <w:p>
      <w:r>
        <w:t>-Như trên-</w:t>
      </w:r>
    </w:p>
    <w:p>
      <w:r>
        <w:t>1.009655</w:t>
      </w:r>
    </w:p>
    <w:p>
      <w:r>
        <w:t>-Như trên-</w:t>
      </w:r>
    </w:p>
    <w:p>
      <w:r>
        <w:t>12</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-Như trên-</w:t>
      </w:r>
    </w:p>
    <w:p>
      <w:r>
        <w:t>1.009656</w:t>
      </w:r>
    </w:p>
    <w:p>
      <w:r>
        <w:t>-Như trên-</w:t>
      </w:r>
    </w:p>
    <w:p>
      <w:r>
        <w:t>13</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-Như trên-</w:t>
      </w:r>
    </w:p>
    <w:p>
      <w:r>
        <w:t>1.009657</w:t>
      </w:r>
    </w:p>
    <w:p>
      <w:r>
        <w:t>-Như trên-</w:t>
      </w:r>
    </w:p>
    <w:p>
      <w:r>
        <w:t>14</w:t>
      </w:r>
    </w:p>
    <w:p>
      <w:r>
        <w:t>Thủ tục gia hạn thời hạn hoạt động của dự án đầu tư thuộc thẩm quyền chấp thuận chủ trương đầu tư của UBND cấp tỉnh</w:t>
      </w:r>
    </w:p>
    <w:p>
      <w:r>
        <w:t>-Như trên-</w:t>
      </w:r>
    </w:p>
    <w:p>
      <w:r>
        <w:t>1.009659</w:t>
      </w:r>
    </w:p>
    <w:p>
      <w:r>
        <w:t>-Như trên-</w:t>
      </w:r>
    </w:p>
    <w:p>
      <w:r>
        <w:t>15</w:t>
      </w:r>
    </w:p>
    <w:p>
      <w:r>
        <w:t>Thủ tục ngừng hoạt động của dự án đầu tư</w:t>
      </w:r>
    </w:p>
    <w:p>
      <w:r>
        <w:t>-Như trên-</w:t>
      </w:r>
    </w:p>
    <w:p>
      <w:r>
        <w:t>1.009661</w:t>
      </w:r>
    </w:p>
    <w:p>
      <w:r>
        <w:t>-Như trên-</w:t>
      </w:r>
    </w:p>
    <w:p>
      <w:r>
        <w:t>16</w:t>
      </w:r>
    </w:p>
    <w:p>
      <w:r>
        <w:t>Thủ tục chấm dứt hoạt động của dự án đầu tư</w:t>
      </w:r>
    </w:p>
    <w:p>
      <w:r>
        <w:t>-Như trên-</w:t>
      </w:r>
    </w:p>
    <w:p>
      <w:r>
        <w:t>1.009662</w:t>
      </w:r>
    </w:p>
    <w:p>
      <w:r>
        <w:t>-Như trên-</w:t>
      </w:r>
    </w:p>
    <w:p>
      <w:r>
        <w:t>17</w:t>
      </w:r>
    </w:p>
    <w:p>
      <w:r>
        <w:t>Thủ tục cấp Giấy chứng nhận đăng ký đầu tư đối với dự án không thuộc diện chấp thuận chủ trương đầu tư</w:t>
      </w:r>
    </w:p>
    <w:p>
      <w:r>
        <w:t>-Như trên-</w:t>
      </w:r>
    </w:p>
    <w:p>
      <w:r>
        <w:t>1.009664</w:t>
      </w:r>
    </w:p>
    <w:p>
      <w:r>
        <w:t>-Như trên-</w:t>
      </w:r>
    </w:p>
    <w:p>
      <w:r>
        <w:t>18</w:t>
      </w:r>
    </w:p>
    <w:p>
      <w:r>
        <w:t>Thủ tục cấp lại và hiệu đính thông tin trên Giấy chứng nhận đăng ký đầu tư</w:t>
      </w:r>
    </w:p>
    <w:p>
      <w:r>
        <w:t>-Như trên-</w:t>
      </w:r>
    </w:p>
    <w:p>
      <w:r>
        <w:t>1.009665</w:t>
      </w:r>
    </w:p>
    <w:p>
      <w:r>
        <w:t>-Như trên-</w:t>
      </w:r>
    </w:p>
    <w:p>
      <w:r>
        <w:t>19</w:t>
      </w:r>
    </w:p>
    <w:p>
      <w:r>
        <w:t>Thủ tục đổi Giấy chứng nhận đăng ký đầu tư</w:t>
      </w:r>
    </w:p>
    <w:p>
      <w:r>
        <w:t>-Như trên-</w:t>
      </w:r>
    </w:p>
    <w:p>
      <w:r>
        <w:t>1.009671</w:t>
      </w:r>
    </w:p>
    <w:p>
      <w:r>
        <w:t>-Như trên-</w:t>
      </w:r>
    </w:p>
    <w:p>
      <w:r>
        <w:t>20</w:t>
      </w:r>
    </w:p>
    <w:p>
      <w:r>
        <w:t>Thủ tục thực hiện hoạt động đầu tư theo hình thức góp vốn, mua cổ phần, mua phần vốn góp đối với nhà đầu tư nước ngoài</w:t>
      </w:r>
    </w:p>
    <w:p>
      <w:r>
        <w:t>-Như trên-</w:t>
      </w:r>
    </w:p>
    <w:p>
      <w:r>
        <w:t>1.009729</w:t>
      </w:r>
    </w:p>
    <w:p>
      <w:r>
        <w:t>-Như trên-</w:t>
      </w:r>
    </w:p>
    <w:p>
      <w:r>
        <w:t>21</w:t>
      </w:r>
    </w:p>
    <w:p>
      <w:r>
        <w:t>Thủ tục thành lập văn phòng điều hành của nhà đầu tư nước ngoài trong hợp đồng BCC</w:t>
      </w:r>
    </w:p>
    <w:p>
      <w:r>
        <w:t>-Như trên-</w:t>
      </w:r>
    </w:p>
    <w:p>
      <w:r>
        <w:t>1.009731</w:t>
      </w:r>
    </w:p>
    <w:p>
      <w:r>
        <w:t>-Như trên-</w:t>
      </w:r>
    </w:p>
    <w:p>
      <w:r>
        <w:t>22</w:t>
      </w:r>
    </w:p>
    <w:p>
      <w:r>
        <w:t>Thủ tục chấm dứt hoạt động văn phòng điều hành của nhà đầu tư nước ngoài trong hợp đồng BCC</w:t>
      </w:r>
    </w:p>
    <w:p>
      <w:r>
        <w:t>-Như trên-</w:t>
      </w:r>
    </w:p>
    <w:p>
      <w:r>
        <w:t>1.009736</w:t>
      </w:r>
    </w:p>
    <w:p>
      <w:r>
        <w:t>-Như trên-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