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66/2025/QĐ-CTUBND về Quy chế phối hợp thực hiện nhiệm vụ quản lý nhà nước đối với các Khu Công nghiệp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66/2025/QĐ-CTUBND</w:t>
      </w:r>
    </w:p>
    <w:p>
      <w:r>
        <w:t>Phú Thọ, ngày 21 tháng 10 năm 2025</w:t>
      </w:r>
    </w:p>
    <w:p>
      <w:r>
        <w:t>QUYẾT ĐỊNH</w:t>
      </w:r>
    </w:p>
    <w:p>
      <w:r>
        <w:t>BAN HÀNH QUY CHẾ PHỐI HỢP THỰC HIỆN MỘT SỐ NHIỆM VỤ QUẢN LÝ NHÀ NƯỚC ĐỐI VỚI CÁC KHU CÔNG NGHIỆP TRÊN ĐỊA BÀN TỈNH PHÚ THỌ</w:t>
      </w:r>
    </w:p>
    <w:p>
      <w:r>
        <w:t>Căn cứ Luật Tổ chức chính quyền địa phương số 72/2025/QH15 ngày 16 tháng 6 năm 2025;</w:t>
      </w:r>
    </w:p>
    <w:p>
      <w:r>
        <w:t>Căn cứ Luật Ban hành văn bản quy phạm pháp luật số 64/2025/QH15 ngày 19 tháng 02 năm 2025; được sửa đổi bổ sung bởi Luật Ban hành văn bản quy phạm pháp luật số 87/2025/QH15 ngày 25 tháng 6 năm 2025;</w:t>
      </w:r>
    </w:p>
    <w:p>
      <w:r>
        <w:t>Căn cứ Luật Xây dựng số 50/2014/QH13 ngày 18 tháng 6 năm 2014; được sửa đổi bổ sung bởi Luật Xây dựng số 62/2020/QH14 ngày 17 tháng 6 năm 2020;</w:t>
      </w:r>
    </w:p>
    <w:p>
      <w:r>
        <w:t>Căn cứ Luật Quy hoạch số 21/2017/QH14 ngày 24 tháng 11 năm 2017; được sửa đổi bổ sung bởi Luật Quy hoạch số 47/2024/QH15 ngày 29 tháng 11 năm 2024;</w:t>
      </w:r>
    </w:p>
    <w:p>
      <w:r>
        <w:t>Căn cứ Luật chuyển giao công nghệ 07/2017/QH14 ngày 19 tháng 6 năm 2017;</w:t>
      </w:r>
    </w:p>
    <w:p>
      <w:r>
        <w:t>Căn cứ Luật Quản lý thuế số 38/2019/QH14 ngày 13 tháng 6 năm 2019;</w:t>
      </w:r>
    </w:p>
    <w:p>
      <w:r>
        <w:t>Căn cứ Bộ luật Lao động số 45/2019/QH14 ngày 20 tháng 11 năm 2019;</w:t>
      </w:r>
    </w:p>
    <w:p>
      <w:r>
        <w:t>Căn cứ Luật Đầu tư 61/2020/QH14 ngày 17 tháng 6 năm 2020; được sửa đổi bổ sung bởi Luật Đầu tư số 57/2024/QH15 ngày 29 tháng 11 năm 2024 và Luật Đầu tư số 90/2025/QH15 ngày 25 tháng 6 năm 2025;</w:t>
      </w:r>
    </w:p>
    <w:p>
      <w:r>
        <w:t>Căn cứ Luật Doanh nghiệp số 59/2020/QH14 ngày 17 tháng 6 năm 2020; được sửa đổi bổ sung bởi Luật Doanh nghiệp số 76/2025/QH15 ngày 17 tháng 6 năm 2025;</w:t>
      </w:r>
    </w:p>
    <w:p>
      <w:r>
        <w:t>Căn cứ Luật Bảo vệ môi trường số 72/2020/QH14 ngày 17 tháng 11 năm 2020;</w:t>
      </w:r>
    </w:p>
    <w:p>
      <w:r>
        <w:t>Căn cứ Luật Đất đai số 31/2024/QH15 ngày 18 tháng 01 năm 2024;</w:t>
      </w:r>
    </w:p>
    <w:p>
      <w:r>
        <w:t>Căn cứ Luật Phòng cháy chữa cháy và cứu nạn, cứu hộ số 55/2024/QH15 ngày 29 tháng 11 năm 2024;</w:t>
      </w:r>
    </w:p>
    <w:p>
      <w:r>
        <w:t>Căn cứ Luật Thanh tra số 84/2025/QH15 ngày 25 tháng 6 năm 2025;</w:t>
      </w:r>
    </w:p>
    <w:p>
      <w:r>
        <w:t>Căn cứ Nghị định 35/2022/NĐ-CP ngày 28 tháng 5 năm 2022 của Chính phủ quy định về quản lý khu công nghiệp và khu kinh tế; Nghị định 78/2025/NĐ- CP ngày 1/4/2025 của Chính phủ quy định chi tiết một số điều và biện pháp để tổ chức, hướng dẫn thi hành Luật Ban hành văn bản quy phạm pháp luật; Nghị định 187/2025/NĐ-CP ngày 01 tháng 7 năm 2025 sửa đổi, bổ sung một số điều của Nghị định 78/2025/NĐ-CP quy định chi tiết một số điều và biện pháp để tổ chức, hướng dẫn thi hành Luật Ban hành văn bản quy phạm pháp luật và Nghị định   79/2025/NĐ-CP về kiểm tra, rà soát, hệ thống hóa và xử lý văn bản quy phạm pháp luật;</w:t>
      </w:r>
    </w:p>
    <w:p>
      <w:r>
        <w:t>Theo đề nghị của Trưởng Ban Quản lý các khu công nghiệp ;</w:t>
      </w:r>
    </w:p>
    <w:p>
      <w:r>
        <w:t>Chủ tịch Ủy ban nhân dân ban hành Quy chế phối hợp thực hiện một số nhiệm vụ quản lý Nhà nước đối với các khu công nghiệp trên địa bàn tỉnh Phú Thọ.</w:t>
      </w:r>
    </w:p>
    <w:p>
      <w:r>
        <w:t>Điều 1.  Ban hành kèm theo Quyết định này Quy chế phối hợp thực hiện một số nhiệm vụ quản lý nhà nước đối với các khu công nghiệp trên địa bàn tỉnh Phú Thọ.</w:t>
      </w:r>
    </w:p>
    <w:p>
      <w:r>
        <w:t>Điều 2.  Quyết định này có hiệu lực thi hành kể từ ngày 01 tháng 11 năm 2025 và bãi bỏ các Quyết định: số 2600/QĐ-UBND ngày 4/12/2023 của UBND tỉnh Phú Thọ (cũ) ban hành Quy chế phối hợp thực hiện một số nhiệm vụ quản lý Nhà nước đối với các khu công nghiệp trên địa bàn tỉnh Phú Thọ; số 39/2024/QĐ-UBND ngày 25/9/2024 của UBND tỉnh Hòa Bình (cũ) ban hành Quy chế phối hợp quản lý Nhà nước đối với các khu công nghiệp trên địa bàn tỉnh Hòa Bình; số 40/2022/QĐ-UBND ngày 25/11/2022 của UBND tỉnh Vĩnh Phúc (cũ) ban hành Quy chế phối hợp thực hiện một số nhiệm vụ quản lý Nhà nước đối với các khu công nghiệp trên địa bàn tỉnh Vĩnh Phúc.</w:t>
      </w:r>
    </w:p>
    <w:p>
      <w:r>
        <w:t>Điều 3.  Chánh Văn phòng Ủy ban nhân dân tỉnh; Trưởng Ban Quản lý các khu công nghiệp, Thủ trưởng các sở, ban, ngành; Chủ tịch Uỷ ban nhân dân các xã, phường và các cơ quan, tổ chức, cá nhân có liên quan chịu trách nhiệm thi hành Quyết định này./.</w:t>
      </w:r>
    </w:p>
    <w:p>
      <w:r>
        <w:t>Nơi nhận:</w:t>
      </w:r>
    </w:p>
    <w:p>
      <w:r>
        <w:t>- Như Điều 3;</w:t>
      </w:r>
    </w:p>
    <w:p>
      <w:r>
        <w:t>- Bộ Tài chính;</w:t>
      </w:r>
    </w:p>
    <w:p>
      <w:r>
        <w:t>- Bộ Nội vụ;</w:t>
      </w:r>
    </w:p>
    <w:p>
      <w:r>
        <w:t>- Cục Kiểm tra văn bản &amp; Quản lý xử lý vi phạm hành chính - Bộ Tư pháp;</w:t>
      </w:r>
    </w:p>
    <w:p>
      <w:r>
        <w:t>- TTTU, TTHĐND tỉnh, Đoàn ĐBQH tỉnh;</w:t>
      </w:r>
    </w:p>
    <w:p>
      <w:r>
        <w:t>- CT, các PCT UBND tỉnh;</w:t>
      </w:r>
    </w:p>
    <w:p>
      <w:r>
        <w:t>- CVP, các PCVP UBND tỉnh;</w:t>
      </w:r>
    </w:p>
    <w:p>
      <w:r>
        <w:t>- Các sở, ban, ngành thuộc tỉnh;</w:t>
      </w:r>
    </w:p>
    <w:p>
      <w:r>
        <w:t>- UBND các xã, phường;</w:t>
      </w:r>
    </w:p>
    <w:p>
      <w:r>
        <w:t>- Trung tâm Công báo- Tin học;</w:t>
      </w:r>
    </w:p>
    <w:p>
      <w:r>
        <w:t>- Cổng Thông tin điện tử tỉnh;</w:t>
      </w:r>
    </w:p>
    <w:p>
      <w:r>
        <w:t>- CVNCTH;</w:t>
      </w:r>
    </w:p>
    <w:p>
      <w:r>
        <w:t>- Lưu: VT, CN6.</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