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quy định cụ thể các địa điểm, vị trí phải phát triển nhà ở theo dự án đối với khu vực ngoài đô thị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24/11/2024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66/2024/QĐ-UBND</w:t>
      </w:r>
    </w:p>
    <w:p>
      <w:r>
        <w:t>Kon Tum, ngày 14 tháng 11 năm 2024</w:t>
      </w:r>
    </w:p>
    <w:p>
      <w:r>
        <w:t>QUYẾT ĐỊNH</w:t>
      </w:r>
    </w:p>
    <w:p>
      <w:r>
        <w:t>QUY ĐỊNH CỤ THỂ CÁC ĐỊA ĐIỂM, VỊ TRÍ PHẢI PHÁT TRIỂN NHÀ Ở THEO DỰ ÁN ĐỐI VỚI KHU VỰC NGOÀI ĐÔ THỊ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và hướng dẫn thi hành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55/TTr-SXD ngày 25 tháng 10 năm 2024.</w:t>
      </w:r>
    </w:p>
    <w:p>
      <w:r>
        <w:t>QUYẾT ĐỊNH:</w:t>
      </w:r>
    </w:p>
    <w:p>
      <w:r>
        <w:t>Điều 1. Phạm vi điều chỉnh</w:t>
      </w:r>
    </w:p>
    <w:p>
      <w:r>
        <w:t>Quyết định này quy định cụ thể các địa điểm, vị trí phải phát triển nhà ở theo dự án đối với khu vực ngoài đô thị trên địa bàn tỉnh Kon Tum.</w:t>
      </w:r>
    </w:p>
    <w:p>
      <w:r>
        <w:t>Điều 2. Đối tượng áp dụng</w:t>
      </w:r>
    </w:p>
    <w:p>
      <w:r>
        <w:t>Các cơ quan, đơn vị, tổ chức, cá nhân có liên quan đến việc phát triển nhà ở thuộc loại hình nhà ở phải phát triển theo dự án đầu tư xây dựng nhà ở theo quy định tại khoản 1 Điều 31 Luật Nhà ở tại khu vực ngoài đô thị trên địa bàn tỉnh Kon Tum.</w:t>
      </w:r>
    </w:p>
    <w:p>
      <w:r>
        <w:t>Điều 3. Địa điểm, vị trí phải phát triển nhà ở theo dự án đối với khu vực ngoài đô thị trên địa bàn tỉnh Kon Tum</w:t>
      </w:r>
    </w:p>
    <w:p>
      <w:r>
        <w:t>1. Khu vực dự kiến phát triển nhà ở theo dự án trên địa bàn hành chính cấp huyện đã xác định tại Chương trình phát triển nhà ở tỉnh Kon Tum được phê duyệt.</w:t>
      </w:r>
    </w:p>
    <w:p>
      <w:r>
        <w:t>2. Khu vực thuộc phạm vi khu du lịch quốc gia trên địa bàn tỉnh đã được cấp có thẩm quyền công nhận.</w:t>
      </w:r>
    </w:p>
    <w:p>
      <w:r>
        <w:t>Điều 4. Tổ chức thực hiện</w:t>
      </w:r>
    </w:p>
    <w:p>
      <w:r>
        <w:t>1. Sở Xây dựng</w:t>
      </w:r>
    </w:p>
    <w:p>
      <w:r>
        <w:t>a) Chịu trách nhiệm tổ chức hướng dẫn việc triển khai thực hiện Quyết định này theo đúng quy định pháp luật hiện hành;</w:t>
      </w:r>
    </w:p>
    <w:p>
      <w:r>
        <w:t>b) Kịp thời xem xét, giải quyết các vấn đề phát sinh, vướng mắc  (nếu có) ; trường hợp vượt thẩm quyền, báo cáo, đề xuất Ủy ban nhân dân tỉnh xem xét, giải quyết theo quy định.</w:t>
      </w:r>
    </w:p>
    <w:p>
      <w:r>
        <w:t>2. Sở Kế hoạch và Đầu tư</w:t>
      </w:r>
    </w:p>
    <w:p>
      <w:r>
        <w:t>Tham mưu Ủy ban nhân dân tỉnh chấp thuận chủ trương đầu tư, chấp thuận chủ trương đầu tư đồng thời chấp thuận nhà đầu tư, phê duyệt các dự án đầu tư xây dựng nhà ở phù hợp với quy định tại Quyết định này và pháp luật khác có liên quan.</w:t>
      </w:r>
    </w:p>
    <w:p>
      <w:r>
        <w:t>3. Ban Quản lý Khu kinh tế tỉnh</w:t>
      </w:r>
    </w:p>
    <w:p>
      <w:r>
        <w:t>Chấp thuận chủ trương đầu tư, chấp thuận chủ trương đầu tư đồng thời chấp thuận nhà đầu tư, phê duyệt các dự án đầu tư xây dựng nhà ở trên địa bàn quản lý theo thẩm quyền phù hợp với quy định tại Quyết định này và pháp luật khác có liên quan.</w:t>
      </w:r>
    </w:p>
    <w:p>
      <w:r>
        <w:t>4. Ủy ban nhân dân các huyện, thành phố</w:t>
      </w:r>
    </w:p>
    <w:p>
      <w:r>
        <w:t>Tổ chức quản lý, thẩm định, phê duyệt quy hoạch chi tiết, phê duyệt các dự án đầu tư xây dựng nhà ở trên địa bàn quản lý theo thẩm quyền phù hợp với quy định tại Quyết định này và pháp luật khác có liên quan.</w:t>
      </w:r>
    </w:p>
    <w:p>
      <w:r>
        <w:t>Điều 5. Hiệu lực thi hành</w:t>
      </w:r>
    </w:p>
    <w:p>
      <w:r>
        <w:t>Quyết định này có hiệu lực kể từ ngày 24 tháng 11 năm 2024.</w:t>
      </w:r>
    </w:p>
    <w:p>
      <w:r>
        <w:t>Điều 6. Trách nhiệm thi hành</w:t>
      </w:r>
    </w:p>
    <w:p>
      <w:r>
        <w:t>Chánh Văn phòng Ủy ban nhân dân tỉnh, Giám đốc Sở Xây dựng, Giám đốc Sở Kế hoạch và Đầu tư, Trưởng Ban Quản lý Khu kinh tế tỉnh; Chủ tịch Ủy ban nhân dân các huyện, thành phố và các cơ quan, đơn vị, tổ chức, cá nhân có liên quan chịu trách nhiệm thi hành Quyết định này./.</w:t>
      </w:r>
    </w:p>
    <w:p>
      <w:r>
        <w:t>Nơi nhận:</w:t>
      </w:r>
    </w:p>
    <w:p>
      <w:r>
        <w:t>- Như Điều 6;</w:t>
      </w:r>
    </w:p>
    <w:p>
      <w:r>
        <w:t>- Văn phòng Chính phủ (b/c);</w:t>
      </w:r>
    </w:p>
    <w:p>
      <w:r>
        <w:t>- Bộ Xây dựng (Vụ Pháp chế ) (b/c);</w:t>
      </w:r>
    </w:p>
    <w:p>
      <w:r>
        <w:t>- Bộ Tư pháp (Cục Kiểm tra VBQPPL) (b/c);</w:t>
      </w:r>
    </w:p>
    <w:p>
      <w:r>
        <w:t>- Thường trực Tỉnh ủy (b/c);</w:t>
      </w:r>
    </w:p>
    <w:p>
      <w:r>
        <w:t>- Thường trực HĐND tỉnh (b/c);</w:t>
      </w:r>
    </w:p>
    <w:p>
      <w:r>
        <w:t>- Chủ tịch, các PCT UBND tỉnh;</w:t>
      </w:r>
    </w:p>
    <w:p>
      <w:r>
        <w:t>- Đoàn Đại biểu Quốc hội tỉnh;</w:t>
      </w:r>
    </w:p>
    <w:p>
      <w:r>
        <w:t>- Ủy ban Mặt trận Tổ quốc Việt Nam tỉnh;</w:t>
      </w:r>
    </w:p>
    <w:p>
      <w:r>
        <w:t>- Văn phòng Đoàn ĐBQH&amp;HĐND tỉnh;</w:t>
      </w:r>
    </w:p>
    <w:p>
      <w:r>
        <w:t>- Đài Phát thanh và Truyền hình tỉnh;</w:t>
      </w:r>
    </w:p>
    <w:p>
      <w:r>
        <w:t>- Báo Kon Tum;</w:t>
      </w:r>
    </w:p>
    <w:p>
      <w:r>
        <w:t>- Văn phòng UBND tỉnh: CVP, các PCVP;</w:t>
      </w:r>
    </w:p>
    <w:p>
      <w:r>
        <w:t>- Công báo tỉnh;</w:t>
      </w:r>
    </w:p>
    <w:p>
      <w:r>
        <w:t>- Cổng Thông tin điện tử tỉnh;</w:t>
      </w:r>
    </w:p>
    <w:p>
      <w:r>
        <w:t>- Trung tâm lưu trữ lịch sử tỉnh;</w:t>
      </w:r>
    </w:p>
    <w:p>
      <w:r>
        <w:t>- Lưu: VT, HTKT.DHL, HVL.</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