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658/QĐ-UBND năm 2024 công bố Danh mục thủ tục hành chính sửa đổi, bổ sung trong lĩnh vực Di sản văn hóa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658/QĐ-UBND</w:t>
      </w:r>
    </w:p>
    <w:p>
      <w:r>
        <w:t>Bình Phước, ngày 19 tháng 4 năm 2024</w:t>
      </w:r>
    </w:p>
    <w:p>
      <w:r>
        <w:t>QUYẾT ĐỊNH</w:t>
      </w:r>
    </w:p>
    <w:p>
      <w:r>
        <w:t>CÔNG BỐ DANH MỤC THỦ TỤC HÀNH CHÍNH SỬA ĐỔI, BỔ SUNG TRONG LĨNH VỰC DI SẢN VĂN HÓA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Theo đề nghị của Giám đốc Sở Văn hóa, Thể thao và Du lịch tại Tờ trình số 996/TTr-SVHTTDL ngày 15/4/2024.</w:t>
      </w:r>
    </w:p>
    <w:p>
      <w:r>
        <w:t>QUYẾT ĐỊNH:</w:t>
      </w:r>
    </w:p>
    <w:p>
      <w:r>
        <w:t>Điều 1 . Công bố kèm theo Quyết định này Danh mục thủ tục hành chính sửa đổi, bổ sung trong lĩnh vực Di sản văn hóa được tiếp nhận tại Trung tâm Phục vụ hành chính công thuộc thẩm quyền quản lý và giải quyết của ngành Văn hóa, Thể thao và Du lịch trên địa bàn tỉnh Bình Phước.</w:t>
      </w:r>
    </w:p>
    <w:p>
      <w:r>
        <w:t>Điều 2 . Quyết định này có hiệu lực thi hành kể từ ngày ký và thay thế Danh mục các thủ tục hành chính trong lĩnh vực Di sản văn hóa có số thứ tự 02, 03, 04, 06, 09, 11, 12, 13, 14 tại Tiểu mục I.1 Mục II thuộc Phần A - Danh mục thủ tục hành chính được ban hành kèm theo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SỬA ĐỔI, BỔ SUNG TRONG LĨNH VỰC DI SẢN VĂN HÓA THUỘC THẨM QUYỀN QUẢN LÝ VÀ GIẢI QUYẾT CỦA NGÀNH VĂN HÓA, THỂ THAO VÀ DU LỊCH TRÊN ĐỊA BÀN TỈNH BÌNH PHƯỚC</w:t>
      </w:r>
    </w:p>
    <w:p>
      <w:r>
        <w:t>(Ban hành kèm theo Quyết định số 658/QĐ-UBND ngày 19/4/2024 của Chủ tịch Uỷ ban nhân dân tỉnh)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1.003838000.00.00.H10</w:t>
      </w:r>
    </w:p>
    <w:p>
      <w:r>
        <w:t>Cấp phép cho người Việt Nam định cư ở nước ngoài, tổ chức, cá nhân nước ngoài tiến hành nghiên cứu sưu tầm di sản văn hóa phi vật thể tại địa phương</w:t>
      </w:r>
    </w:p>
    <w:p>
      <w:r>
        <w:t>10 ngày làm việc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chức năng quản lý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02</w:t>
      </w:r>
    </w:p>
    <w:p>
      <w:r>
        <w:t>2.001613000.00.00.H10</w:t>
      </w:r>
    </w:p>
    <w:p>
      <w:r>
        <w:t>Xác nhận đủ điều kiện cấp giấy phép hoạt động đối với bảo tàng ngoài công lập</w:t>
      </w:r>
    </w:p>
    <w:p>
      <w:r>
        <w:t>10 ngày làm việc kể từ ngày nhận được đơn đề nghị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chức năng quản lý của Bộ Văn hóa, Thể thao và Du lịch.</w:t>
      </w:r>
    </w:p>
    <w:p>
      <w:r>
        <w:t>- Nghị định số 31/2024/NĐ-CP ngày 15/3/2024 của Chính phủ sửa đổi, bổ sung một số điều của Nghị định số 01/2012/NĐ- 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03</w:t>
      </w:r>
    </w:p>
    <w:p>
      <w:r>
        <w:t>1.003793000.00.00.H10</w:t>
      </w:r>
    </w:p>
    <w:p>
      <w:r>
        <w:t>Cấp giấy phép hoạt động bảo tàng ngoài công lập</w:t>
      </w:r>
    </w:p>
    <w:p>
      <w:r>
        <w:t>20 ngày làm việc kể từ ngày nhận được đơn đề nghị  (Đã cắt giảm 10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chức năng quản lý của Bộ Văn hóa, Thể thao và Du lịch.</w:t>
      </w:r>
    </w:p>
    <w:p>
      <w:r>
        <w:t>- Nghị định số 31/2024/NĐ-CP ngày 15/3/2024 của Chính phủ sửa đổi, bổ sung một số điều của Nghị định số 01/2012/NĐ- 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04</w:t>
      </w:r>
    </w:p>
    <w:p>
      <w:r>
        <w:t>1.003738000.00.00.H10</w:t>
      </w:r>
    </w:p>
    <w:p>
      <w:r>
        <w:t>Cấp chứng chỉ hành nghề mua bán di vật, cổ vật, bảo vật quốc gia</w:t>
      </w:r>
    </w:p>
    <w:p>
      <w:r>
        <w:t>20 ngày làm việc kể từ ngày nhận được đơn đề nghị  (Đã cắt giảm 10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chức năng quản lý của Bộ Văn hóa, Thể thao và Du lịch.</w:t>
      </w:r>
    </w:p>
    <w:p>
      <w:r>
        <w:t>- Nghị định số 142/2018/NĐ-CP ngày 09/10/2018 của Chính phủ sửa đổi một số quy định về điều kiện đầu tư kinh doanh thuộc phạm vi quản lý nhà nước của Bộ Văn hóa, Thể thao và Du lịch.</w:t>
      </w:r>
    </w:p>
    <w:p>
      <w:r>
        <w:t>- Nghị định số 31/2024/NĐ-CP ngày 15/3/2024 của Chính phủ sửa đổi, bổ sung một số điều của Nghị định số 01/2012/NĐ- 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05</w:t>
      </w:r>
    </w:p>
    <w:p>
      <w:r>
        <w:t>1.001106000.00.00.H10</w:t>
      </w:r>
    </w:p>
    <w:p>
      <w:r>
        <w:t>Cấp giấy chứng nhận đủ điều kiện kinh doanh giám định cổ vật</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142/2018/NĐ-CP ngày 09/10/2018 của Chính phủ sửa đổi một số quy định về điều kiện đầu tư kinh doanh thuộc phạm vi quản lý nhà nước của Bộ Văn hóa, Thể thao và Du lịch.</w:t>
      </w:r>
    </w:p>
    <w:p>
      <w:r>
        <w:t>- Nghị định số 31/2024/NĐ-CP ngày 15/3/2024 Chính phủ sửa đổi, bổ sung một số điều của Nghị định số 01/2012/NĐ-CP,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06</w:t>
      </w:r>
    </w:p>
    <w:p>
      <w:r>
        <w:t>1.001822000.00.00.H10</w:t>
      </w:r>
    </w:p>
    <w:p>
      <w:r>
        <w:t>Cấp chứng chỉ hành nghề tu bổ di tích</w:t>
      </w:r>
    </w:p>
    <w:p>
      <w:r>
        <w:t>3,5 ngày làm việc kể từ ngày nhận được hồ sơ hợp lệ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31/2024/NĐ-CP ngày 15/3/2024 Chính phủ sửa đổi, bổ sung một số điều của Nghị định số 01/2012/NĐ-CP,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07</w:t>
      </w:r>
    </w:p>
    <w:p>
      <w:r>
        <w:t>1.002003000.00.00.H10</w:t>
      </w:r>
    </w:p>
    <w:p>
      <w:r>
        <w:t>Cấp lại chứng chỉ hành nghề tu bổ di tích</w:t>
      </w:r>
    </w:p>
    <w:p>
      <w:r>
        <w:t>3,5 ngày làm việc kể từ ngày nhận được hồ sơ hợp lệ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31/2024/NĐ-CP ngày 15/3/2024 Chính phủ sửa đổi, bổ sung một số điều của Nghị định số 01/2012/NĐ-CP,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08</w:t>
      </w:r>
    </w:p>
    <w:p>
      <w:r>
        <w:t>1.003901000.00.00.H10</w:t>
      </w:r>
    </w:p>
    <w:p>
      <w:r>
        <w:t>Cấp giấy chứng nhận đủ điều kiện hành nghề tu bổ di tích</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142/2018/NĐ-CP ngày 09/10/2018 của Chính phủ sửa đổi một số quy định về điều kiện đầu tư kinh doanh thuộc phạm vi quản lý nhà nước của Bộ Văn hóa, Thể thao và Du lịch.</w:t>
      </w:r>
    </w:p>
    <w:p>
      <w:r>
        <w:t>- Nghị định số 31/2024/NĐ-CP ngày 15/3/2024 Chính phủ sửa đổi, bổ sung một số điều của Nghị định số 01/2012/NĐ-CP,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09</w:t>
      </w:r>
    </w:p>
    <w:p>
      <w:r>
        <w:t>2.001641000.00.00.H10</w:t>
      </w:r>
    </w:p>
    <w:p>
      <w:r>
        <w:t>Cấp lại giấy chứng nhận đủ điều kiện hành nghề tu bổ di tích</w:t>
      </w:r>
    </w:p>
    <w:p>
      <w:r>
        <w:t>3,5 ngày làm việc kể từ ngày nhận được hồ sơ hợp lệ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Không</w:t>
      </w:r>
    </w:p>
    <w:p>
      <w:r>
        <w:t>- Luật Di sản văn hóa số 28/2001/QH10 ngày 29/6/2001 và Luật sửa đổi, bổ sung một số điều của Luật Di sản văn hóa số 32/2009/QH12 ngày 18/6/2009.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142/2018/NĐ-CP ngày 09/10/2018 của Chính phủ sửa đổi một số quy định về điều kiện đầu tư kinh doanh thuộc phạm vi quản lý nhà nước của Bộ Văn hóa, Thể thao và Du lịch.</w:t>
      </w:r>
    </w:p>
    <w:p>
      <w:r>
        <w:t>- Nghị định số 31/2024/NĐ-CP ngày 15/3/2024 Chính phủ sửa đổi, bổ sung một số điều của Nghị định số 01/2012/NĐ-CP, Nghị định số 61/2016/NĐ-CP và Nghị định số 36/2019/NĐ-CP.</w:t>
      </w:r>
    </w:p>
    <w:p>
      <w:r>
        <w:t>-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Toàn trình</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TTHC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