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652/QĐ-UBND năm 2024 công bố Danh mục 01 thủ tục hành chính và Danh mục 06 thành phần hồ sơ phải số hóa của 01 thủ tục hành chính được sửa đổi, bổ sung trong lĩnh vực An toàn thực phẩm và dinh dưỡng thuộc thẩm quyền giải quyết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652/QĐ-UBND</w:t>
      </w:r>
    </w:p>
    <w:p>
      <w:r>
        <w:t>Tuyên Quang, ngày 21 tháng 6 năm 2024</w:t>
      </w:r>
    </w:p>
    <w:p>
      <w:r>
        <w:t>QUYẾT ĐỊNH</w:t>
      </w:r>
    </w:p>
    <w:p>
      <w:r>
        <w:t>CÔNG BỐ DANH MỤC 01 THỦ TỤC HÀNH CHÍNH VÀ DANH MỤC 06 THÀNH PHẦN HỒ SƠ PHẢI SỐ HÓA CỦA 01 THỦ TỤC HÀNH CHÍNH ĐƯỢC SỬA ĐỔI, BỔ SUNG TRONG LĨNH VỰC AN TOÀN THỰC PHẨM VÀ DINH DƯỠNG THUỘC THẨM QUYỀN GIẢI QUYẾT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48/2013/NĐ-CP ngày 14/5/2013 của Chính phủ sửa đổi, bổ sung một số điều của các nghị định liên quan đến kiểm soát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nghiệp vụ về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1613/QĐ-BYT ngày 11/6/2024 của Bộ trưởng Bộ Y tế về việc sửa đổi, bổ sung một số nội dung tại các Quyết định của Bộ Y tế về việc công bố thủ tục hành chính lĩnh vực An toàn thực phẩm và dinh dưỡng;</w:t>
      </w:r>
    </w:p>
    <w:p>
      <w:r>
        <w:t>Theo đề nghị của Giám đốc Sở Y tế tại Tờ trình số 401/Tr-SYT ngày 18/6/2024.</w:t>
      </w:r>
    </w:p>
    <w:p>
      <w:r>
        <w:t>QUYẾT ĐỊNH:</w:t>
      </w:r>
    </w:p>
    <w:p>
      <w:r>
        <w:t>Điều 1.  Công bố kèm theo Quyết định:</w:t>
      </w:r>
    </w:p>
    <w:p>
      <w:r>
        <w:t>1. Danh mục  01  thủ tục hành chính được sửa đổi, bổ sung trong lĩnh An toàn thực phẩm và dinh dưỡng thuộc thẩm quyền giải quyết của Sở Y tế tỉnh Tuyên Quang  (có Phụ lục I kèm theo) .</w:t>
      </w:r>
    </w:p>
    <w:p>
      <w:r>
        <w:t>2. Danh mục  06  thành phần hồ sơ phải số hóa của  01  thủ tục hành chính được sửa đổi, bổ sung trong lĩnh vực An toàn thực phẩm và dinh dưỡng thuộc thẩm quyền giải quyết của Sở Y tế tỉnh Tuyên Quang theo quy định tại Thông tư số 01/2023/TT-VPCP ngày 05/4/2023 của Bộ trưởng, Chủ nhiệm Văn phòng Chính phủ  (có Phụ lục II kèm theo).</w:t>
      </w:r>
    </w:p>
    <w:p>
      <w:r>
        <w:t>Điều 2.  Tổ chức thực hiện:</w:t>
      </w:r>
    </w:p>
    <w:p>
      <w:r>
        <w:t>1. Giao Sở Y tế:</w:t>
      </w:r>
    </w:p>
    <w:p>
      <w:r>
        <w:t>a) Cập nhật, công khai Danh mục, nội dung cụ thể của thủ tục hành chính nêu tại Điều 1 Quyết định này trên Cơ sở dữ liệu quốc gia về thủ tục hành chính, Cổng thông tin điện tử tỉnh, Hệ thống thông tin giải quyết thủ tục hành chính tỉnh,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có hiệu lực thi hành.</w:t>
      </w:r>
    </w:p>
    <w:p>
      <w:r>
        <w:t>b) Chủ trì, phối hợp với các cơ quan, đơn vị liên quan hoàn thiện hồ sơ, trình công bố quy trình nội bộ, liên thông trong giải quyết thủ tục hành chính và hoàn thiện quy trình điện tử theo quy định (nếu có); xây dựng biểu mẫu điện tử tương tác (e-Form); cấu hình bắt buộc Danh mục thành phần hồ sơ phải số hóa trên Hệ thống thông tin giải quyết thủ tục hành chính tỉnh đối với thủ tục hành chính nêu tại Điều 1 Quyết định này.  Thời gian hoàn thành trong 03 ngày làm việc kể từ ngày Quyết định có hiệu lực thi hành.</w:t>
      </w:r>
    </w:p>
    <w:p>
      <w:r>
        <w:t>c) Thực hiện việc số hóa thành phần hồ sơ, kết quả giải quyết thủ tục hành chính khi tiếp nhận, giải quyết thủ tục hành chính thuộc thẩm quyền giải quyết theo quy định.</w:t>
      </w:r>
    </w:p>
    <w:p>
      <w:r>
        <w:t>2. Giao Sở Thông tin và Truyền thông:</w:t>
      </w:r>
    </w:p>
    <w:p>
      <w:r>
        <w:t>a) Tham mưu đảm bảo về kỹ thuật trên Hệ thống thông tin giải quyết thủ tục hành chính tỉnh để các cơ quan, đơn vị hoàn thành nhiệm vụ được giao tại Quyết định này.</w:t>
      </w:r>
    </w:p>
    <w:p>
      <w:r>
        <w:t>b) Chỉ đạo Viễn thông Tuyên Quang cử cán bộ kỹ thuật thường xuyên hỗ trợ các cơ quan, đơn vị trong quá trình triển khai, thực hiện nhiệm vụ được giao tại Quyết định này.</w:t>
      </w:r>
    </w:p>
    <w:p>
      <w:r>
        <w:t>c) Kịp thời báo cáo Chủ tịch Ủy ban nhân dân tỉnh những vướng mắc, hoặc đề xuất giải pháp khắc phục, nâng cao tỷ lệ số hóa thành phần hồ sơ, kết quả giải quyết thủ tục hành chính (nếu có).</w:t>
      </w:r>
    </w:p>
    <w:p>
      <w:r>
        <w:t>Điều 3.  Quyết định này có hiệu lực thi hành kể từ ngày ký.</w:t>
      </w:r>
    </w:p>
    <w:p>
      <w:r>
        <w:t>1. Sửa đổi 01 thủ tục hành chính số thứ tự 04, Mục I (lĩnh vực An toàn thực phẩm và dinh dưỡng), Phần A tại Danh mục ban hành kèm theo Quyết định số 1403/QĐ-UBND ngày 15/9/2021 của Chủ tịch Ủy ban nhân dân tỉnh về việc công bố Danh mục thủ tục hành chính thuộc phạm vi chức năng quản lý của Sở Y tế tỉnh Tuyên Quang.</w:t>
      </w:r>
    </w:p>
    <w:p>
      <w:r>
        <w:t>2. Thay thế 05 thành phần hồ sơ phải số hóa của 01 thủ tục hành chính số thứ tự 4 thuộc lĩnh vực An toàn thực phẩm và dinh dưỡng, mục XIII, phần A tại Danh mục ban hành kèm theo Quyết định số 324/QĐ-UBND ngày 30/3/2024 của Chủ tịch Ủy ban nhân dân tỉnh về công bố Danh mục 7.519 thành phần hồ sơ phải số hóa theo quy định tại Thông tư số 01/2023/TT-VPCP của 1.736 thủ tục hành chính thuộc phạm vi chức năng quản lý nhà nước của tỉnh Tuyên Quang.</w:t>
      </w:r>
    </w:p>
    <w:p>
      <w:r>
        <w:t>Điều 4.  Chánh Văn phòng Ủy ban nhân dân tỉnh; Giám đốc Sở Y tế; Giám đốc Sở Thông tin và Truyền thông; Thủ trưởng cơ quan, đơn vị cấp tỉnh; Chủ tịch Ủy ban nhân dân các huyện, thành phố và các cơ quan, tổ chức, cá nhân có liên quan chịu trách nhiệm thi hành Quyết định này./.</w:t>
      </w:r>
    </w:p>
    <w:p>
      <w:r>
        <w:t>Nơi nhận:</w:t>
      </w:r>
    </w:p>
    <w:p>
      <w:r>
        <w:t>-    VPCP (Cục KSTTHC) (báo cáo);</w:t>
      </w:r>
    </w:p>
    <w:p>
      <w:r>
        <w:t>- Bộ Y tế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Phòng THVX (đ/c Bắc);</w:t>
      </w:r>
    </w:p>
    <w:p>
      <w:r>
        <w:t>- Lưu: VT, THCBKSM.</w:t>
      </w:r>
    </w:p>
    <w:p>
      <w:r>
        <w:t>KT. CHỦ TỊCH</w:t>
      </w:r>
    </w:p>
    <w:p>
      <w:r>
        <w:t>PHÓ CHỦ TỊCH</w:t>
      </w:r>
    </w:p>
    <w:p>
      <w:r>
        <w:t>Hoàng Việt Phương</w:t>
      </w:r>
    </w:p>
    <w:p>
      <w:r>
        <w:t>PHỤ LỤC I</w:t>
      </w:r>
    </w:p>
    <w:p>
      <w:r>
        <w:t>DANH MỤC 01 THỦ TỤC HÀNH CHÍNH ĐƯỢC SỬA ĐỔI, BỔ SUNG THUỘC THẨM QUYỀNGIẢI QUYẾT CỦA SỞ Y TẾ TỈNH TUYÊN QUANG</w:t>
      </w:r>
    </w:p>
    <w:p>
      <w:r>
        <w:t>(Ban hành kèm theo Quyết định số: 652/QĐ-UBND ngày 21 tháng 6 năm 2024 của Chủ tịch Uỷ ban nhân dân tỉnh Tuyên Quang)</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Tại BP MC</w:t>
      </w:r>
    </w:p>
    <w:p>
      <w:r>
        <w:t>Dịch vụ BCCI</w:t>
      </w:r>
    </w:p>
    <w:p>
      <w:r>
        <w:t>1</w:t>
      </w:r>
    </w:p>
    <w:p>
      <w:r>
        <w:t>Đăng ký nội dung quảng cáo đối với sản phẩm dinh dưỡng y học, thực phẩm dùng cho chế độ ăn đặc biệt, sản phẩm dinh dưỡng dùng cho trẻ đến 36 tháng tuổi</w:t>
      </w:r>
    </w:p>
    <w:p>
      <w:r>
        <w:t>(mã TTHC: 1.003108)</w:t>
      </w:r>
    </w:p>
    <w:p>
      <w:r>
        <w:t>08 ngày làm việc [1]  kể từ ngày nhận đủ hồ sơ theo quy định</w:t>
      </w:r>
    </w:p>
    <w:p>
      <w:r>
        <w:t>1. Trực tiếp hoặc qua dịch vụ bưu chính: Trung tâm Phục vụ hành chính công tỉnh, địa chỉ: Số 609, đường Quang Trung, phường Phan Thiết, thành phố Tuyên Quang, tỉnh Tuyên Quang (Quầy tiếp nhận và trả kết quả: Sở Y tế)</w:t>
      </w:r>
    </w:p>
    <w:p>
      <w:r>
        <w:t>2. Trực tuyến: Cổng DVC quốc gia:  https://dichvu cong.gov.vn  hoặc Cổng DVC tỉnh:  https://dichvu cong.tuyenquang.gov.vn</w:t>
      </w:r>
    </w:p>
    <w:p>
      <w:r>
        <w:t>Phí: 1.100.000 đ/lần/1 sản phẩm</w:t>
      </w:r>
    </w:p>
    <w:p>
      <w:r>
        <w:t>- Luật An toàn thực phẩm ngày 17/6/2010;</w:t>
      </w:r>
    </w:p>
    <w:p>
      <w:r>
        <w:t>- Luật Quảng cáo ngày 21/6/2012;</w:t>
      </w:r>
    </w:p>
    <w:p>
      <w:r>
        <w:t>- Nghị định số 181/2013/NĐ-CP ngày 14/11/2013 của Chính phủ quy định chi tiết thi hành một số điều của Luật Quảng cáo;</w:t>
      </w:r>
    </w:p>
    <w:p>
      <w:r>
        <w:t>- Nghị định số 100/2014/NĐ-CP ngày 06/11/2014 của Chính phủ quy định về kinh doanh và sử dụng sản phẩm dinh dưỡng dùng cho trẻ nhỏ, bình bú và vú ngậm nhân tạo;</w:t>
      </w:r>
    </w:p>
    <w:p>
      <w:r>
        <w:t>- Nghị định số 15/2018/NĐ-CP ngày 02/02/2018 của Chính phủ quy định chi Tiết thi hành một số Điều của Luật An toàn thực phẩm;</w:t>
      </w:r>
    </w:p>
    <w:p>
      <w:r>
        <w:t>- Thông tư số 10/2013/TT- BVHTTDL ngày 06/12/2013 của Bộ trưởng Bộ Y tế quy định chi tiết và hướng dẫn thực hiện một số Điều của Luật quảng cáo và Nghị định số 181/2013/NĐ-CP ngày 14/11/2013 của Chính phủ;</w:t>
      </w:r>
    </w:p>
    <w:p>
      <w:r>
        <w:t>- Thông tư số 09/2015/TT-BYT ngày 25/5/2015 của Bộ trưởng Bộ Y tế về xác nhận nội dung quảng cáo đối với sản phẩm, hàng hóa, dịch vụ đặc biệt thuộc lĩnh vực quản lý của Bộ Y tế;</w:t>
      </w:r>
    </w:p>
    <w:p>
      <w:r>
        <w:t>- Thông tư 67/2021/TT-BTC ngày 05/8/2021 của Bộ trưởng Bộ Tài chính quy định mức thu, chế độ thu, nộp, quản lý và sử dụng phí trong công tác an toàn vệ sinh thực phẩm.</w:t>
      </w:r>
    </w:p>
    <w:p>
      <w:r>
        <w:t>x</w:t>
      </w:r>
    </w:p>
    <w:p>
      <w:r>
        <w:t>x</w:t>
      </w:r>
    </w:p>
    <w:p>
      <w:r>
        <w:t>____________________</w:t>
      </w:r>
    </w:p>
    <w:p>
      <w:r>
        <w:t>1  Cắt giảm 20% thời gian giải quyết (từ 10 ngày làm việc còn 08 ngày làm việc).</w:t>
      </w:r>
    </w:p>
    <w:p>
      <w:r>
        <w:t>PHỤ LỤC II</w:t>
      </w:r>
    </w:p>
    <w:p>
      <w:r>
        <w:t>DANH MỤC 06 THÀNH PHẦN HỒ SƠ PHẢI SỐ HÓA CỦA THỦ TỤC HÀNH CHÍNH ĐƯỢC SỬA ĐỔI, BỔ SUNG LĨNH VỰC AN TOÀN THỰC PHẨM VÀ DINH DƯỠNG THEO QUY ĐỊNH TẠI THÔNG TƯ SỐ 01/2023/TT-VPCP NGÀY 05/4/2023 CỦA BỘ TRƯỞNG, CHỦ NHIỆM VĂN PHÒNG CHÍNH PHỦ</w:t>
      </w:r>
    </w:p>
    <w:p>
      <w:r>
        <w:t>(Ban hành kèm theo Quyết định số: 652/QĐ-UBND ngày 21 tháng 6 năm 2024 của Chủ tịch Uỷ ban nhân dân tỉnh Tuyên Quang  )</w:t>
      </w:r>
    </w:p>
    <w:p>
      <w:r>
        <w:t>STT</w:t>
      </w:r>
    </w:p>
    <w:p>
      <w:r>
        <w:t>Tên Thủ tục hành chính/Thành phần hồ sơ phải số hóa</w:t>
      </w:r>
    </w:p>
    <w:p>
      <w:r>
        <w:t>1</w:t>
      </w:r>
    </w:p>
    <w:p>
      <w:r>
        <w:t>Đăng ký nội dung quảng cáo đối với sản phẩm dinh dưỡng y học, thực phẩm dùng cho chế độ ăn đặc biệt, sản phẩm dinh dưỡng dùng cho trẻ đến 36 tháng tuổi</w:t>
      </w:r>
    </w:p>
    <w:p>
      <w:r>
        <w:t>1</w:t>
      </w:r>
    </w:p>
    <w:p>
      <w:r>
        <w:t>Đơn đăng ký xác nhận nội dung quảng cáo theo Mẫu số 10 Phụ lục I ban hành kèm theo Nghị định số 15/2018/NĐ-CP ngày 02/2/2018 của Chính phủ quy định chi tiết thi hành một số điều của Luật an toàn thực phẩm;</w:t>
      </w:r>
    </w:p>
    <w:p>
      <w:r>
        <w:t>2</w:t>
      </w:r>
    </w:p>
    <w:p>
      <w:r>
        <w:t>Mẫu nhãn sản phẩm (bản có xác nhận của tổ chức, cá nhân);</w:t>
      </w:r>
    </w:p>
    <w:p>
      <w:r>
        <w:t>3</w:t>
      </w:r>
    </w:p>
    <w:p>
      <w:r>
        <w:t>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(bản có xác nhận của tổ chức, cá nhân);</w:t>
      </w:r>
    </w:p>
    <w:p>
      <w:r>
        <w:t>Đối với nội dung quảng cáo ngoài công dụng, tính năng của sản phẩm ghi trong bản công bố sản phẩm thì phải có tài liệu khoa học chứng minh (bản sao có xác nhận của tổ chức, cá nhân); Các tài liệu trong hồ sơ đăng ký xác nhận nội dung quảng cáo phải được thể hiện bằng tiếng Việt; trường hợp có tài liệu bằng tiếng nước ngoài thì phải được dịch sang tiếng Việt và được công chứng;</w:t>
      </w:r>
    </w:p>
    <w:p>
      <w:r>
        <w:t>4</w:t>
      </w:r>
    </w:p>
    <w:p>
      <w:r>
        <w:t>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 (bản sao có xác nhận của tổ chức, cá nhân);</w:t>
      </w:r>
    </w:p>
    <w:p>
      <w:r>
        <w:t>5</w:t>
      </w:r>
    </w:p>
    <w:p>
      <w:r>
        <w:t>Tài liệu chứng minh cho thông tin quảng cáo có sử dụng hình ảnh, lời nói, chữ viết của cá nhân;</w:t>
      </w:r>
    </w:p>
    <w:p>
      <w:r>
        <w:t>6</w:t>
      </w:r>
    </w:p>
    <w:p>
      <w:r>
        <w:t>Trong trường hợp quảng cáo có sử dụng các từ ngữ “nhất”, “duy nhất”, “tốt nhất”, “số một” hoặc từ ngữ có ý nghĩa tương tự thì phải bổ sung tài liệu chứng minh cho thông tin quảng cáo có sử dụng các từ ngữ “nhất”, “duy nhất”, “tốt nhất”, “số một” hoặc từ ngữ có ý nghĩa tương tự quy định tại khoản 1 Điều 2 Thông tư số 10/2013/TT-BVHTTDL.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