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65/2024/QĐ-UBND bãi bỏ Quyết định 1708/2009/QĐ-UBND về Quy chế quản lý và sử dụng nhân viên thú y xã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14/12/2024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65/2024/QĐ-UBND</w:t>
      </w:r>
    </w:p>
    <w:p>
      <w:r>
        <w:t>Cao Bằng, ngày 04 tháng 12 năm 2024</w:t>
      </w:r>
    </w:p>
    <w:p>
      <w:r>
        <w:t>QUYẾT ĐỊNH</w:t>
      </w:r>
    </w:p>
    <w:p>
      <w:r>
        <w:t>BÃI BỎ QUYẾT ĐỊNH SỐ 1708/2009/QĐ-UBND NGÀY 07/8/2009 CỦA ỦY BAN NHÂN DÂN TỈNH CAO BẰNG BAN HÀNH QUY CHẾ QUẢN LÝ VÀ SỬ DỤNG NHÂN VIÊN THÚ Y XÃ TRÊN ĐỊA BÀN TỈNH CAO BẰNG</w:t>
      </w:r>
    </w:p>
    <w:p>
      <w:r>
        <w:t>ỦY BAN NHÂN DÂN TỈNH CAO BẰNG</w:t>
      </w:r>
    </w:p>
    <w:p>
      <w:r>
        <w:t>Căn cứ Luật Tổ chức chính quyền địa phương ngày 19 tháng 6 năm 2015; Luật Sửa đổi, bổ sung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Nông nghiệp và phát triển nông thôn.</w:t>
      </w:r>
    </w:p>
    <w:p>
      <w:r>
        <w:t>QUYẾT ĐỊNH:</w:t>
      </w:r>
    </w:p>
    <w:p>
      <w:r>
        <w:t>Điều 1.  Bãi bỏ toàn bộ Quyết định số 1708/2009/QĐ-UBND ngày 07 tháng 8 năm 2009 của Ủy ban nhân dân tỉnh Cao Bằng ban hành Quy chế quản lý và sử dụng nhân viên thú y xã trên địa bàn tỉnh Cao Bằng.</w:t>
      </w:r>
    </w:p>
    <w:p>
      <w:r>
        <w:t>Điều 2.  Quyết định này có hiệu lực từ ngày 14 tháng 12 năm 2024.</w:t>
      </w:r>
    </w:p>
    <w:p>
      <w:r>
        <w:t>Điều 3.  Chánh Văn phòng Ủy ban nhân dân tỉnh; Giám đốc Sở Nông nghiệp và Phát triển nông thôn; Chủ tịch Ủy ban nhân dân các huyện, thành phố; Thủ trưởng các cơ quan, đơn vị thực hiện công tác quản lý nhà nước về thú y trên địa bàn tỉnh và các tổ chức, cá nhân có liên quan chịu trách nhiệm thi hành Quyết định này./.</w:t>
      </w:r>
    </w:p>
    <w:p>
      <w:r>
        <w:t>Nơi nhận:</w:t>
      </w:r>
    </w:p>
    <w:p>
      <w:r>
        <w:t>- Như Điều 3;</w:t>
      </w:r>
    </w:p>
    <w:p>
      <w:r>
        <w:t>- Cục kiểm tra văn bản QPPL, Bộ Tư pháp;</w:t>
      </w:r>
    </w:p>
    <w:p>
      <w:r>
        <w:t>- Vụ Pháp chế - Bộ Nông nghiệp và PTNT;</w:t>
      </w:r>
    </w:p>
    <w:p>
      <w:r>
        <w:t>- Thường trực Tỉnh ủy;</w:t>
      </w:r>
    </w:p>
    <w:p>
      <w:r>
        <w:t>- Thường trực HĐND tỉnh;</w:t>
      </w:r>
    </w:p>
    <w:p>
      <w:r>
        <w:t>- Đoàn Đại biểu Quốc hội tỉnh;</w:t>
      </w:r>
    </w:p>
    <w:p>
      <w:r>
        <w:t>- Ủy ban Mặt trận tổ quốc tỉnh;</w:t>
      </w:r>
    </w:p>
    <w:p>
      <w:r>
        <w:t>- Chủ tịch, PCT, các Ủy viên UBND tỉnh;</w:t>
      </w:r>
    </w:p>
    <w:p>
      <w:r>
        <w:t>- Các sở, ban, ngành, đoàn thể tỉnh;</w:t>
      </w:r>
    </w:p>
    <w:p>
      <w:r>
        <w:t>- UBND các huyện, thành phố;</w:t>
      </w:r>
    </w:p>
    <w:p>
      <w:r>
        <w:t>- LĐVP: PCVP  (Triều) ;</w:t>
      </w:r>
    </w:p>
    <w:p>
      <w:r>
        <w:t>- Trung tâm Thông tin - VP UBND tỉnh;</w:t>
      </w:r>
    </w:p>
    <w:p>
      <w:r>
        <w:t>- Lưu: VT, KT(pvT).</w:t>
      </w:r>
    </w:p>
    <w:p>
      <w:r>
        <w:t>TM. ỦY BAN NHÂN DÂN</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