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65/2024/QĐ-UBND bãi bỏ các văn bản quy phạm pháp luật của Ủy ban nhân dân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11/09/2024</w:t>
            </w:r>
          </w:p>
        </w:tc>
      </w:tr>
      <w:tr>
        <w:tc>
          <w:tcPr>
            <w:tcW w:type="dxa" w:w="4320"/>
          </w:tcPr>
          <w:p>
            <w:r>
              <w:t>Ngày hiệu lực</w:t>
            </w:r>
          </w:p>
        </w:tc>
        <w:tc>
          <w:tcPr>
            <w:tcW w:type="dxa" w:w="4320"/>
          </w:tcPr>
          <w:p>
            <w:r>
              <w:t>23/09/2024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65/2024/QĐ-UBND</w:t>
      </w:r>
    </w:p>
    <w:p>
      <w:r>
        <w:t>Thừa Thiên Huế, ngày 11 tháng 9 năm 2024</w:t>
      </w:r>
    </w:p>
    <w:p>
      <w:r>
        <w:t>QUYẾT ĐỊNH</w:t>
      </w:r>
    </w:p>
    <w:p>
      <w:r>
        <w:t>BÃI BỎ CÁC VĂN BẢN QUY PHẠM PHÁP LUẬT CỦA ỦY BAN NHÂN DÂN TỈNH THỪA THIÊN HUẾ</w:t>
      </w:r>
    </w:p>
    <w:p>
      <w:r>
        <w:t>ỦY BAN NHÂN DÂN TỈNH THỪA THIÊN HUẾ</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Theo đề nghị của Giám đốc Sở Lao động - Thương binh và Xã hội.</w:t>
      </w:r>
    </w:p>
    <w:p>
      <w:r>
        <w:t>QUYẾT ĐỊNH:</w:t>
      </w:r>
    </w:p>
    <w:p>
      <w:r>
        <w:t>Điều 1. Bãi bỏ toàn bộ các văn bản quy phạm pháp luật của Ủy ban nhân dân tỉnh Thừa Thiên Huế</w:t>
      </w:r>
    </w:p>
    <w:p>
      <w:r>
        <w:t>Bãi bỏ toàn bộ các văn bản quy phạm pháp luật sau đây:</w:t>
      </w:r>
    </w:p>
    <w:p>
      <w:r>
        <w:t>1. Quyết định số 82/2016/QĐ-UBND ngày 12 tháng 12 năm 2016 của Ủy ban nhân dân tỉnh Thừa Thiên Huế về việc quy định mức chi hỗ trợ nạn nhân bị mua bán trên địa bàn tỉnh Thừa Thiên Huế.</w:t>
      </w:r>
    </w:p>
    <w:p>
      <w:r>
        <w:t>2. Quyết định số 99/2017/QĐ-UBND ngày 06 tháng 12 năm 2017 của Ủy ban nhân dân tỉnh Thừa Thiên Huế quy định mức hỗ trợ người trực tiếp giúp đỡ người được giáo dục tại xã, phường, thị trấn trên địa bàn tỉnh Thừa Thiên Huế.</w:t>
      </w:r>
    </w:p>
    <w:p>
      <w:r>
        <w:t>3. Chỉ thị số 16/2006/CT-UBND ngày 13 tháng 4 năm 2006 của Ủy ban nhân dân tỉnh Thừa Thiên Huế về việc ngăn ngừa và trợ giúp trẻ em lang thang kiếm sống trên địa bàn tỉnh Thừa Thiên Huế.</w:t>
      </w:r>
    </w:p>
    <w:p>
      <w:r>
        <w:t>4. Chỉ thị số 31/2006/CT-UBND ngày 11 tháng 8 năm 2006 của Ủy ban nhân dân tỉnh Thừa Thiên Huế về việc chấn chỉnh hoạt động xuất khẩu lao động.</w:t>
      </w:r>
    </w:p>
    <w:p>
      <w:r>
        <w:t>5. Chỉ thị số 15/2008/CT-UBND ngày 08 tháng 3 năm 2008 của Ủy ban nhân dân tỉnh Thừa Thiên Huế về việc tăng cường lãnh đạo, chỉ đạo đối với công tác thương binh liệt sỹ, người có công và phong trào “đền ơn đáp nghĩa”.</w:t>
      </w:r>
    </w:p>
    <w:p>
      <w:r>
        <w:t>Điều 2. Điều khoản thi hành</w:t>
      </w:r>
    </w:p>
    <w:p>
      <w:r>
        <w:t>1. Quyết định này có hiệu lực từ ngày 23 tháng 9 năm 2024.</w:t>
      </w:r>
    </w:p>
    <w:p>
      <w:r>
        <w:t>2. Chánh Văn phòng Ủy ban nhân dân tỉnh; Giám đốc Sở Lao động-Thương binh và Xã hội; Thủ trưởng các cơ quan, đơn vị; Chủ tịch Ủy ban nhân dân các huyện, thị xã, thành phố Huế và các cá nhân, tổ chức có liên quan chịu trách nhiệm thi hành Quyết định này./.</w:t>
      </w:r>
    </w:p>
    <w:p>
      <w:r>
        <w:t>Nơi nhận:</w:t>
      </w:r>
    </w:p>
    <w:p>
      <w:r>
        <w:t>- Như Điều 2;</w:t>
      </w:r>
    </w:p>
    <w:p>
      <w:r>
        <w:t>- Bộ Lao động-Thương binh và Xã hội;</w:t>
      </w:r>
    </w:p>
    <w:p>
      <w:r>
        <w:t>- Cục Kiểm tra VBQPPL - Bộ Tư pháp;</w:t>
      </w:r>
    </w:p>
    <w:p>
      <w:r>
        <w:t>- Thường vụ Tỉnh ủy;</w:t>
      </w:r>
    </w:p>
    <w:p>
      <w:r>
        <w:t>- Thường trực HĐND tỉnh;</w:t>
      </w:r>
    </w:p>
    <w:p>
      <w:r>
        <w:t>- CT, các PCT UBND tỉnh;</w:t>
      </w:r>
    </w:p>
    <w:p>
      <w:r>
        <w:t>- Đoàn ĐBQH tỉnh;</w:t>
      </w:r>
    </w:p>
    <w:p>
      <w:r>
        <w:t>- UBMTTQVN tỉnh;</w:t>
      </w:r>
    </w:p>
    <w:p>
      <w:r>
        <w:t>- Sở Tư pháp;</w:t>
      </w:r>
    </w:p>
    <w:p>
      <w:r>
        <w:t>- VP: CVP và các PCVP;</w:t>
      </w:r>
    </w:p>
    <w:p>
      <w:r>
        <w:t>- Cổng TTĐT tỉnh, Công báo tỉnh;</w:t>
      </w:r>
    </w:p>
    <w:p>
      <w:r>
        <w:t>- Lưu: VT, TH, XH.</w:t>
      </w:r>
    </w:p>
    <w:p>
      <w:r>
        <w:t>TM. ỦY BAN NHÂN DÂN</w:t>
      </w:r>
    </w:p>
    <w:p>
      <w:r>
        <w:t>KT. CHỦ TỊCH</w:t>
      </w:r>
    </w:p>
    <w:p>
      <w:r>
        <w:t>PHÓ CHỦ TỊCH</w:t>
      </w:r>
    </w:p>
    <w:p>
      <w:r>
        <w:t>Nguyễn Thanh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