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646/QĐ-UBND phê duyệt Đề án hỗ trợ người có công với cách mạng và thân nhân liệt sĩ về nhà ở trên địa bàn tỉnh Vĩnh Phúc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646/QĐ-UBND</w:t>
      </w:r>
    </w:p>
    <w:p>
      <w:r>
        <w:t>Vĩnh Phúc, ngày 11 tháng 4 năm 2025</w:t>
      </w:r>
    </w:p>
    <w:p>
      <w:r>
        <w:t>QUYẾT ĐỊNH</w:t>
      </w:r>
    </w:p>
    <w:p>
      <w:r>
        <w:t>VỀ VIỆC PHÊ DUYỆT ĐỀ ÁN HỖ TRỢ NGƯỜI CÓ CÔNG VỚI CÁCH MẠNG VÀ THÂN NHÂN LIỆT SĨ VỀ NHÀ Ở TRÊN ĐỊA BÀN TỈNH VĨNH PHÚC NĂM 2025</w:t>
      </w:r>
    </w:p>
    <w:p>
      <w:r>
        <w:t>ỦY BAN NHÂN DÂN TỈNH VĨNH PHÚC</w:t>
      </w:r>
    </w:p>
    <w:p>
      <w:r>
        <w:t>Căn cứ Luật Tổ chức chính quyền địa phương ngày 19 tháng 2 năm 2025;</w:t>
      </w:r>
    </w:p>
    <w:p>
      <w:r>
        <w:t>Căn cứ Pháp lệnh Ưu đãi người có công với cách mạng ngày 09 tháng 12 năm 2020;</w:t>
      </w:r>
    </w:p>
    <w:p>
      <w:r>
        <w:t>Căn cứ Nghị định số 131/2021/NĐ-CP ngày 30 tháng 12 năm 2021 của Chính phủ quy định chi tiết và biện pháp thi hành Pháp lệnh Ưu đãi người có công với cách mạng;</w:t>
      </w:r>
    </w:p>
    <w:p>
      <w:r>
        <w:t>Căn cứ Quyết định số 21/2024/QĐ-TTg ngày 22 tháng 11 năm 2024 của Thủ tướng Chính phủ về mức hỗ trợ xây dựng mới hoặc cải tạo, sửa chữa nhà ở đối với người có công với cách mạng, thân nhân liệt sĩ và tỷ lệ phân bổ vốn hỗ trợ từ ngân sách trung ương, tỷ lệ đối ứng vốn hỗ trợ từ ngân sách địa phương giai đoạn 2023 - 2025;</w:t>
      </w:r>
    </w:p>
    <w:p>
      <w:r>
        <w:t>Căn cứ Thông báo số 100/TB-UBND ngày 31/3/2025 của UBND tỉnh về kết quả phiên họp UBND tỉnh tháng 02 năm 2025,</w:t>
      </w:r>
    </w:p>
    <w:p>
      <w:r>
        <w:t>Theo đề nghị của Sở Xây dựng tại tờ trình số 831/TTr-SXD ngày 18 tháng 3 năm 2025,</w:t>
      </w:r>
    </w:p>
    <w:p>
      <w:r>
        <w:t>QUYẾT ĐỊNH:</w:t>
      </w:r>
    </w:p>
    <w:p>
      <w:r>
        <w:t>Điều 1.  Phê duyệt kèm theo quyết định này Đề án hỗ trợ người có công với cách mạng và thân nhân liệt sĩ về nhà ở trên địa bàn tỉnh Vĩnh Phúc năm 2025 .</w:t>
      </w:r>
    </w:p>
    <w:p>
      <w:r>
        <w:t>Điều 2.  Giao Sở Xây dựng chủ trì, phối hợp với UBND các huyện, thành phố và các cơ quan, đơn vị có liên quan tổ chức triển khai thực hiện theo quy định.</w:t>
      </w:r>
    </w:p>
    <w:p>
      <w:r>
        <w:t>Điều 3.  Chánh Văn phòng UBND tỉnh; Thủ trưởng các Sở: Xây dựng, Tài chính, Nông nghiệp và Môi trường, Nội vụ, Chủ tịch UBND các huyện, thành phố, Chủ tịch UBND các xã, phường, thị trấn, Thủ trưởng các cơ quan và tổ chức, cá nhân có liên quan chịu trách nhiệm thi hành Quyết định này kể từ ngày ký./.</w:t>
      </w:r>
    </w:p>
    <w:p>
      <w:r>
        <w:t>TM. ỦY BAN NHÂN DÂN</w:t>
      </w:r>
    </w:p>
    <w:p>
      <w:r>
        <w:t>KT. CHỦ TỊCH</w:t>
      </w:r>
    </w:p>
    <w:p>
      <w:r>
        <w:t>PHÓ CHỦ TỊCH</w:t>
      </w:r>
    </w:p>
    <w:p>
      <w:r>
        <w:t>Nguyễn Khắc Hiếu</w:t>
      </w:r>
    </w:p>
    <w:p>
      <w:r>
        <w:t>ĐỀ ÁN</w:t>
      </w:r>
    </w:p>
    <w:p>
      <w:r>
        <w:t>HỖ TRỢ NGƯỜI CÓ CÔNG VỚI CÁCH MẠNG VÀ THÂN NHÂN LIỆT SĨ VỀ NHÀ Ở TRÊN ĐỊA BÀN TỈNH VĨNH PHÚC NĂM 2025</w:t>
      </w:r>
    </w:p>
    <w:p>
      <w:r>
        <w:t>(Ban hành kèm theo Quyết định số 646/QĐ-UBND ngày 11/4/2025 của UBND tỉnh Vĩnh Phúc)</w:t>
      </w:r>
    </w:p>
    <w:p>
      <w:r>
        <w:t>I. SỰ CẦN THIẾT VÀ CĂN CỨ XÂY DỰNG ĐỀ ÁN</w:t>
      </w:r>
    </w:p>
    <w:p>
      <w:r>
        <w:t>1. Sự cần thiết xây dựng Đề án</w:t>
      </w:r>
    </w:p>
    <w:p>
      <w:r>
        <w:t>Vĩnh Phúc là tỉnh giàu truyền thống cách mạng, trong các cuộc kháng chiến giải phóng dân tộc, Vĩnh Phúc đã đóng góp nhiều sức người, sức của cùng với quân và dân trong cả nước giành lại độc lập, thống nhất nước. Hiện nay, Vĩnh Phúc đã, đang và tiếp tục là một trong những tỉnh đi đầu cả nước về thực hiện công tác đền ơn, đáp nghĩa đối với người có công với cách mạng trong hai cuộc kháng chiến giải phóng dân tộc và bảo vệ Tổ quốc.</w:t>
      </w:r>
    </w:p>
    <w:p>
      <w:r>
        <w:t>Chính sách đối với người có công với cách mạng là một chính sách lớn của Đảng và nhà nước. Trong những năm qua công tác chăm lo cho đối tượng người có công với cách mạng ở tỉnh Vĩnh Phúc luôn được các cấp ủy Đảng, Chính quyền từ tỉnh đến cơ sở đặc biệt quan tâm, góp phần nâng cao nhận thức xã hội, kêu gọi các doanh nghiệp, cộng đồng dân cư tích cực cùng tham gia vào công tác hỗ trợ, ủng hộ, chăm lo đời sống của người có công. Việc thực hiện được kết hợp, lồng ghép với các hình thức hỗ trợ khác: hỗ trợ về ngày công lao động; kinh phí từ quỹ Đền ơn đáp nghĩa; hỗ trợ kinh phí từ các tổ chức, cá nhân… từ đó đã góp phần giảm số lượng hộ gia đình người có công có khó khăn về nhà ở.</w:t>
      </w:r>
    </w:p>
    <w:p>
      <w:r>
        <w:t>Để triển khai thực hiện tốt chính sách hỗ trợ nhà ở đối với người có công với cách mạng, thân nhân liệt sĩ trên địa bàn tỉnh, việc xây dựng “Đề án hỗ trợ người có công với cách mạng, thân nhân liệt sĩ về nhà ở trên địa bàn tỉnh Vĩnh Phúc” là cần thiết, đảm bảo quy định tại Nghị định số 131/2021/NĐ-CP ngày 30/12/2021 của Chính phủ quy định chi tiết và biện pháp thi hành Pháp lệnh Ưu đãi người có công với cách mạng và Quyết định số 21/2024/QĐ-TTg ngày 22/11/2024 của Thủ tướng Chính phủ ban hành về việc Quyết định về mức hỗ trợ xây dựng mới hoặc cải tạo, sửa chữa nhà ở đối với người có công với cách mạng, thân nhân liệt sĩ và tỷ lệ phân bổ vốn hỗ trợ từ ngân sách trung ương, tỷ lệ đối ứng vốn hỗ trợ từ ngân sách địa phương giai đoạn 2023 - 2025.</w:t>
      </w:r>
    </w:p>
    <w:p>
      <w:r>
        <w:t>2. Căn cứ xây dựng Đề án</w:t>
      </w:r>
    </w:p>
    <w:p>
      <w:r>
        <w:t>- Pháp lệnh Ưu đãi người có công với cách mạng ngày 09 tháng 12 năm 2020;</w:t>
      </w:r>
    </w:p>
    <w:p>
      <w:r>
        <w:t>- Nghị định số 131/2021/NĐ-CP ngày 30 tháng 12 năm 2021 của Chính phủ quy định chi tiết và biện pháp thi hành Pháp lệnh Ưu đãi người có công với cách mạng;</w:t>
      </w:r>
    </w:p>
    <w:p>
      <w:r>
        <w:t>- Quyết định số 21/2024/QĐ-TTg ngày 22/11/2024 về mức hỗ trợ xây dựng mới hoặc cải tạo, sửa chữa nhà ở đối với người có công với cách mạng, thân nhân liệt sĩ và tỷ lệ phân bổ vốn hỗ trợ từ ngân sách trung ương, tỷ lệ đối ứng vốn hỗ trợ từ ngân sách địa phương giai đoạn 2023 - 2025.</w:t>
      </w:r>
    </w:p>
    <w:p>
      <w:r>
        <w:t>II. NỘI DUNG HỖ TRỢ</w:t>
      </w:r>
    </w:p>
    <w:p>
      <w:r>
        <w:t>1. Mục tiêu hỗ trợ</w:t>
      </w:r>
    </w:p>
    <w:p>
      <w:r>
        <w:t>Hỗ trợ người có công với cách mạng, thân nhân liệt sĩ về nhà ở góp phần ổn định cuộc sống, nâng cao chất lượng nhà ở của người có công với cách mạng, thân nhân liệt sĩ trên địa bàn tỉnh</w:t>
      </w:r>
    </w:p>
    <w:p>
      <w:r>
        <w:t>2. Nguyên tắc hỗ trợ</w:t>
      </w:r>
    </w:p>
    <w:p>
      <w:r>
        <w:t>- Việc hỗ trợ người có công với cách mạng, thân nhân liệt sĩ về nhà ở thực hiện theo phương châm Nhà nước hỗ trợ, cộng đồng giúp đỡ, hộ gia đình tham gia đóng góp để xây dựng, cải tạo, sửa chữa nhà ở đảm bảo tiêu chuẩn, chất lượng và phù hợp với điều kiện cụ thể của từng hộ gia đình; kết hợp lồng ghép với các chương trình đầu tư, hỗ trợ khác của Trung ương và địa phương để phát huy hiệu quả chính sách.</w:t>
      </w:r>
    </w:p>
    <w:p>
      <w:r>
        <w:t>- Việc hỗ trợ người có công với cách mạng, thân nhân liệt sĩ về nhà ở phải đảm bảo công khai, minh bạch, đúng đối tượng.</w:t>
      </w:r>
    </w:p>
    <w:p>
      <w:r>
        <w:t>3. Đối tượng, điều kiện hỗ trợ</w:t>
      </w:r>
    </w:p>
    <w:p>
      <w:r>
        <w:t>3.1. Đối tượng hỗ trợ</w:t>
      </w:r>
    </w:p>
    <w:p>
      <w:r>
        <w:t>- Đối tượng được quy định tại các điểm a, b, d, đ, e, g, h, i, k, l, m tại khoản 1 Điều 3 Pháp lệnh và thân nhân liệt sĩ (khoản 1 Điều 99 Nghị định số 131/2021/NĐ-CP ngày 30/12/2021 của Chính phủ).</w:t>
      </w:r>
    </w:p>
    <w:p>
      <w:r>
        <w:t>- Tổng số nhà hỗ trợ cho người có công với cách mạng, thân nhân liệt sĩ là  1.002 nhà  (làm mới 395 nhà; sửa chữa: 607 nhà), trong đó số nhà cần làm mới và sửa chữa chia theo từng địa phương cụ thể như sau:</w:t>
      </w:r>
    </w:p>
    <w:p>
      <w:r>
        <w:t>TT</w:t>
      </w:r>
    </w:p>
    <w:p>
      <w:r>
        <w:t>Tên đơn vị hành chính</w:t>
      </w:r>
    </w:p>
    <w:p>
      <w:r>
        <w:t>Tổng số hộ cần hỗ trợ xây dựng nhà ở trên địa bàn (hộ)</w:t>
      </w:r>
    </w:p>
    <w:p>
      <w:r>
        <w:t>Tổng số (hộ)</w:t>
      </w:r>
    </w:p>
    <w:p>
      <w:r>
        <w:t>Số hộ xây dựng mới nhà   ở (hộ)</w:t>
      </w:r>
    </w:p>
    <w:p>
      <w:r>
        <w:t>Số hộ cải tạo nhà ở (hộ)</w:t>
      </w:r>
    </w:p>
    <w:p>
      <w:r>
        <w:t>(1)</w:t>
      </w:r>
    </w:p>
    <w:p>
      <w:r>
        <w:t>(2)</w:t>
      </w:r>
    </w:p>
    <w:p>
      <w:r>
        <w:t>(3)=(4)+(5)</w:t>
      </w:r>
    </w:p>
    <w:p>
      <w:r>
        <w:t>(4)</w:t>
      </w:r>
    </w:p>
    <w:p>
      <w:r>
        <w:t>(5)</w:t>
      </w:r>
    </w:p>
    <w:p>
      <w:r>
        <w:t>1</w:t>
      </w:r>
    </w:p>
    <w:p>
      <w:r>
        <w:t>Thành Phố Vĩnh Yên</w:t>
      </w:r>
    </w:p>
    <w:p>
      <w:r>
        <w:t>13</w:t>
      </w:r>
    </w:p>
    <w:p>
      <w:r>
        <w:t>5</w:t>
      </w:r>
    </w:p>
    <w:p>
      <w:r>
        <w:t>8</w:t>
      </w:r>
    </w:p>
    <w:p>
      <w:r>
        <w:t>2</w:t>
      </w:r>
    </w:p>
    <w:p>
      <w:r>
        <w:t>Thành phố Phúc Yên</w:t>
      </w:r>
    </w:p>
    <w:p>
      <w:r>
        <w:t>6</w:t>
      </w:r>
    </w:p>
    <w:p>
      <w:r>
        <w:t>2</w:t>
      </w:r>
    </w:p>
    <w:p>
      <w:r>
        <w:t>4</w:t>
      </w:r>
    </w:p>
    <w:p>
      <w:r>
        <w:t>3</w:t>
      </w:r>
    </w:p>
    <w:p>
      <w:r>
        <w:t>UBND huyện Sông Lô</w:t>
      </w:r>
    </w:p>
    <w:p>
      <w:r>
        <w:t>108</w:t>
      </w:r>
    </w:p>
    <w:p>
      <w:r>
        <w:t>39</w:t>
      </w:r>
    </w:p>
    <w:p>
      <w:r>
        <w:t>69</w:t>
      </w:r>
    </w:p>
    <w:p>
      <w:r>
        <w:t>4</w:t>
      </w:r>
    </w:p>
    <w:p>
      <w:r>
        <w:t>UBND huyện Lập Thạch</w:t>
      </w:r>
    </w:p>
    <w:p>
      <w:r>
        <w:t>420</w:t>
      </w:r>
    </w:p>
    <w:p>
      <w:r>
        <w:t>130</w:t>
      </w:r>
    </w:p>
    <w:p>
      <w:r>
        <w:t>290</w:t>
      </w:r>
    </w:p>
    <w:p>
      <w:r>
        <w:t>5</w:t>
      </w:r>
    </w:p>
    <w:p>
      <w:r>
        <w:t>UBND huyện Tam Dương</w:t>
      </w:r>
    </w:p>
    <w:p>
      <w:r>
        <w:t>110</w:t>
      </w:r>
    </w:p>
    <w:p>
      <w:r>
        <w:t>38</w:t>
      </w:r>
    </w:p>
    <w:p>
      <w:r>
        <w:t>72</w:t>
      </w:r>
    </w:p>
    <w:p>
      <w:r>
        <w:t>6</w:t>
      </w:r>
    </w:p>
    <w:p>
      <w:r>
        <w:t>UBND huyện Tam Đảo</w:t>
      </w:r>
    </w:p>
    <w:p>
      <w:r>
        <w:t>153</w:t>
      </w:r>
    </w:p>
    <w:p>
      <w:r>
        <w:t>79</w:t>
      </w:r>
    </w:p>
    <w:p>
      <w:r>
        <w:t>74</w:t>
      </w:r>
    </w:p>
    <w:p>
      <w:r>
        <w:t>7</w:t>
      </w:r>
    </w:p>
    <w:p>
      <w:r>
        <w:t>UBND huyện Yên Lạc</w:t>
      </w:r>
    </w:p>
    <w:p>
      <w:r>
        <w:t>81</w:t>
      </w:r>
    </w:p>
    <w:p>
      <w:r>
        <w:t>56</w:t>
      </w:r>
    </w:p>
    <w:p>
      <w:r>
        <w:t>25</w:t>
      </w:r>
    </w:p>
    <w:p>
      <w:r>
        <w:t>8</w:t>
      </w:r>
    </w:p>
    <w:p>
      <w:r>
        <w:t>UBND huyện Vĩnh Tường</w:t>
      </w:r>
    </w:p>
    <w:p>
      <w:r>
        <w:t>80</w:t>
      </w:r>
    </w:p>
    <w:p>
      <w:r>
        <w:t>35</w:t>
      </w:r>
    </w:p>
    <w:p>
      <w:r>
        <w:t>45</w:t>
      </w:r>
    </w:p>
    <w:p>
      <w:r>
        <w:t>9</w:t>
      </w:r>
    </w:p>
    <w:p>
      <w:r>
        <w:t>UBND huyện Bình Xuyên</w:t>
      </w:r>
    </w:p>
    <w:p>
      <w:r>
        <w:t>31</w:t>
      </w:r>
    </w:p>
    <w:p>
      <w:r>
        <w:t>11</w:t>
      </w:r>
    </w:p>
    <w:p>
      <w:r>
        <w:t>20</w:t>
      </w:r>
    </w:p>
    <w:p>
      <w:r>
        <w:t>Tổng số</w:t>
      </w:r>
    </w:p>
    <w:p>
      <w:r>
        <w:t>1.002</w:t>
      </w:r>
    </w:p>
    <w:p>
      <w:r>
        <w:t>395</w:t>
      </w:r>
    </w:p>
    <w:p>
      <w:r>
        <w:t>607</w:t>
      </w:r>
    </w:p>
    <w:p>
      <w:r>
        <w:t>3.2. Điều kiện hỗ trợ</w:t>
      </w:r>
    </w:p>
    <w:p>
      <w:r>
        <w:t>- Là người có tên trong danh sách người có công với cách mạng, thân nhân liệt sĩ do UBND các huyện, thành phố phê duyệt.</w:t>
      </w:r>
    </w:p>
    <w:p>
      <w:r>
        <w:t>- Nhà ở mà hộ gia đình hiện đang ở và có hộ khẩu thường trú tại nhà ở là nhà tạm hoặc nhà ở bị hư hỏng nặng (kể cả các hộ đã được hỗ trợ theo các chính sách khác trước đây, trừ những hộ gia đình đã được hỗ trợ theo Quyết định số 22/2013/QĐ-TTg ngày 26 tháng 4 năm 2013 của Thủ tướng Chính phủ về hỗ trợ người có công với cách mạng về nhà ở) với các mức độ như sau:</w:t>
      </w:r>
    </w:p>
    <w:p>
      <w:r>
        <w:t>+ Nhà ở phải phá dỡ để xây mới nhà ở.</w:t>
      </w:r>
    </w:p>
    <w:p>
      <w:r>
        <w:t>+ Nhà ở phải sửa chữa khung, tường và thay mới mái nhà ở.</w:t>
      </w:r>
    </w:p>
    <w:p>
      <w:r>
        <w:t>4. Yêu cầu về chất lượng nhà ở cần đạt được sau khi xây dựng mới hoặc sửa chữa phù hợp quy định tại khoản 3, điều 103 Nghị định số 131/2021/NĐ- CP cụ thể như sau:</w:t>
      </w:r>
    </w:p>
    <w:p>
      <w:r>
        <w:t>- Đối với trường hợp nhà ở phải phá dỡ để xây dựng lại thì sau khi được hỗ trợ, nhà ở mới được xây dựng phải đảm bảo diện tích sử dụng tối thiểu 30 m²; trường hợp hộ độc thân thì diện tích xây dựng nhà ở nhỏ hơn nhưng không thấp hơn 24 m². Nhà ở xây dựng mới phải đảm bảo “3 cứng” (nền cứng, khung - tường cứng, mái cứng), độ bền tối thiểu 20 năm.</w:t>
      </w:r>
    </w:p>
    <w:p>
      <w:r>
        <w:t>- Đối với trường hợp nhà ở phải sửa chữa khung, tường và thay mới mái nhà ở thì sau khi sửa chữa phải bảo đảm tiêu chuẩn “2 cứng” (khung - tường cứng, mái cứng), có tuổi thọ từ 10 năm trở lên, nhưng không yêu cầu phải đúng tiêu chuẩn về diện tích sử dụng.</w:t>
      </w:r>
    </w:p>
    <w:p>
      <w:r>
        <w:t>5. Nội dung kinh phí hỗ trợ</w:t>
      </w:r>
    </w:p>
    <w:p>
      <w:r>
        <w:t>- Hỗ trợ từ ngân sách nhà nước (gồm ngân sách Trung ương và ngân sách địa phương) với mức quy định tại điều 3, Quyết định số 21/2024/QĐ-TTg ngày 22 tháng 11 năm 2024 của Thủ tướng Chính phủ cụ thể như sau:</w:t>
      </w:r>
    </w:p>
    <w:p>
      <w:r>
        <w:t>+ Hỗ trợ 60 triệu đồng/hộ đối với trường hợp xây mới nhà ở.</w:t>
      </w:r>
    </w:p>
    <w:p>
      <w:r>
        <w:t>+ Hỗ trợ 30 triệu đồng/hộ đối với trường hợp cải tạo, sửa chữa nhà ở.</w:t>
      </w:r>
    </w:p>
    <w:p>
      <w:r>
        <w:t>- Tổng kinh phí dự kiến: 41.910 triệu đồng, trong đó:</w:t>
      </w:r>
    </w:p>
    <w:p>
      <w:r>
        <w:t>+ Nguồn ngân sách trung ương: 20.610 triệu đồng.</w:t>
      </w:r>
    </w:p>
    <w:p>
      <w:r>
        <w:t>+ Nguồn ngân sách địa phương: 21.300 triệu đồng.</w:t>
      </w:r>
    </w:p>
    <w:p>
      <w:r>
        <w:t>(Theo báo cáo của UBND tỉnh gửi Bộ Xây dựng tại văn bản số 522/UBND - CN3 ngày 20/01/2025 thì số lượng nhà hỗ trợ cho người có công với cách mạng, thân nhân liệt sĩ là 989 nhà tương ứng với số tiền ngân sách trung ương hỗ trợ: 20.610 triệu đồng; Ngân sách địa phương hỗ trợ: 20.610 triệu đồng. Tuy nhiên sau khi rà soát nhà hỗ trợ cho người có công với cách mạng, thân nhân liệt sĩ tăng thêm 13 nhà, do đó kinh phí có sự thay đổi như sau: Nguồn ngân sách trung ương: 20.610 triệu đồng; Nguồn ngân sách địa phương: 21.300 triệu đồng)</w:t>
      </w:r>
    </w:p>
    <w:p>
      <w:r>
        <w:t>TT</w:t>
      </w:r>
    </w:p>
    <w:p>
      <w:r>
        <w:t>Tên đơn vị hành chính</w:t>
      </w:r>
    </w:p>
    <w:p>
      <w:r>
        <w:t>Tổng số hộ cần hỗ trợ xây dựng nhà ở trên địa bàn (hộ)</w:t>
      </w:r>
    </w:p>
    <w:p>
      <w:r>
        <w:t>Tổng số   kinh phí</w:t>
      </w:r>
    </w:p>
    <w:p>
      <w:r>
        <w:t>Tổng số   (hộ)</w:t>
      </w:r>
    </w:p>
    <w:p>
      <w:r>
        <w:t>Số hộ xây dựng mới nhà ở (hộ)</w:t>
      </w:r>
    </w:p>
    <w:p>
      <w:r>
        <w:t>Số hộ cải tạo nhà ở (hộ)</w:t>
      </w:r>
    </w:p>
    <w:p>
      <w:r>
        <w:t>thực hiện chính sách (triệu đồng)</w:t>
      </w:r>
    </w:p>
    <w:p>
      <w:r>
        <w:t>1</w:t>
      </w:r>
    </w:p>
    <w:p>
      <w:r>
        <w:t>Thành Phố Vĩnh Yên</w:t>
      </w:r>
    </w:p>
    <w:p>
      <w:r>
        <w:t>13</w:t>
      </w:r>
    </w:p>
    <w:p>
      <w:r>
        <w:t>5</w:t>
      </w:r>
    </w:p>
    <w:p>
      <w:r>
        <w:t>8</w:t>
      </w:r>
    </w:p>
    <w:p>
      <w:r>
        <w:t>540</w:t>
      </w:r>
    </w:p>
    <w:p>
      <w:r>
        <w:t>2</w:t>
      </w:r>
    </w:p>
    <w:p>
      <w:r>
        <w:t>Thành phố Phúc Yên</w:t>
      </w:r>
    </w:p>
    <w:p>
      <w:r>
        <w:t>6</w:t>
      </w:r>
    </w:p>
    <w:p>
      <w:r>
        <w:t>2</w:t>
      </w:r>
    </w:p>
    <w:p>
      <w:r>
        <w:t>4</w:t>
      </w:r>
    </w:p>
    <w:p>
      <w:r>
        <w:t>240</w:t>
      </w:r>
    </w:p>
    <w:p>
      <w:r>
        <w:t>3</w:t>
      </w:r>
    </w:p>
    <w:p>
      <w:r>
        <w:t>UBND huyện Sông Lô</w:t>
      </w:r>
    </w:p>
    <w:p>
      <w:r>
        <w:t>108</w:t>
      </w:r>
    </w:p>
    <w:p>
      <w:r>
        <w:t>39</w:t>
      </w:r>
    </w:p>
    <w:p>
      <w:r>
        <w:t>69</w:t>
      </w:r>
    </w:p>
    <w:p>
      <w:r>
        <w:t>4.410</w:t>
      </w:r>
    </w:p>
    <w:p>
      <w:r>
        <w:t>4</w:t>
      </w:r>
    </w:p>
    <w:p>
      <w:r>
        <w:t>UBND huyện Lập Thạch</w:t>
      </w:r>
    </w:p>
    <w:p>
      <w:r>
        <w:t>420</w:t>
      </w:r>
    </w:p>
    <w:p>
      <w:r>
        <w:t>130</w:t>
      </w:r>
    </w:p>
    <w:p>
      <w:r>
        <w:t>290</w:t>
      </w:r>
    </w:p>
    <w:p>
      <w:r>
        <w:t>16.500</w:t>
      </w:r>
    </w:p>
    <w:p>
      <w:r>
        <w:t>5</w:t>
      </w:r>
    </w:p>
    <w:p>
      <w:r>
        <w:t>UBND huyện Tam Dương</w:t>
      </w:r>
    </w:p>
    <w:p>
      <w:r>
        <w:t>110</w:t>
      </w:r>
    </w:p>
    <w:p>
      <w:r>
        <w:t>38</w:t>
      </w:r>
    </w:p>
    <w:p>
      <w:r>
        <w:t>72</w:t>
      </w:r>
    </w:p>
    <w:p>
      <w:r>
        <w:t>4.440</w:t>
      </w:r>
    </w:p>
    <w:p>
      <w:r>
        <w:t>6</w:t>
      </w:r>
    </w:p>
    <w:p>
      <w:r>
        <w:t>UBND huyện Tam Đảo</w:t>
      </w:r>
    </w:p>
    <w:p>
      <w:r>
        <w:t>153</w:t>
      </w:r>
    </w:p>
    <w:p>
      <w:r>
        <w:t>79</w:t>
      </w:r>
    </w:p>
    <w:p>
      <w:r>
        <w:t>74</w:t>
      </w:r>
    </w:p>
    <w:p>
      <w:r>
        <w:t>6.960</w:t>
      </w:r>
    </w:p>
    <w:p>
      <w:r>
        <w:t>7</w:t>
      </w:r>
    </w:p>
    <w:p>
      <w:r>
        <w:t>UBND huyện Yên Lạc</w:t>
      </w:r>
    </w:p>
    <w:p>
      <w:r>
        <w:t>81</w:t>
      </w:r>
    </w:p>
    <w:p>
      <w:r>
        <w:t>56</w:t>
      </w:r>
    </w:p>
    <w:p>
      <w:r>
        <w:t>25</w:t>
      </w:r>
    </w:p>
    <w:p>
      <w:r>
        <w:t>4.110</w:t>
      </w:r>
    </w:p>
    <w:p>
      <w:r>
        <w:t>8</w:t>
      </w:r>
    </w:p>
    <w:p>
      <w:r>
        <w:t>UBND huyện Vĩnh Tường</w:t>
      </w:r>
    </w:p>
    <w:p>
      <w:r>
        <w:t>80</w:t>
      </w:r>
    </w:p>
    <w:p>
      <w:r>
        <w:t>35</w:t>
      </w:r>
    </w:p>
    <w:p>
      <w:r>
        <w:t>45</w:t>
      </w:r>
    </w:p>
    <w:p>
      <w:r>
        <w:t>3.450</w:t>
      </w:r>
    </w:p>
    <w:p>
      <w:r>
        <w:t>9</w:t>
      </w:r>
    </w:p>
    <w:p>
      <w:r>
        <w:t>UBND huyện Bình Xuyên</w:t>
      </w:r>
    </w:p>
    <w:p>
      <w:r>
        <w:t>31</w:t>
      </w:r>
    </w:p>
    <w:p>
      <w:r>
        <w:t>11</w:t>
      </w:r>
    </w:p>
    <w:p>
      <w:r>
        <w:t>20</w:t>
      </w:r>
    </w:p>
    <w:p>
      <w:r>
        <w:t>1.260</w:t>
      </w:r>
    </w:p>
    <w:p>
      <w:r>
        <w:t>Tổng số</w:t>
      </w:r>
    </w:p>
    <w:p>
      <w:r>
        <w:t>1.002</w:t>
      </w:r>
    </w:p>
    <w:p>
      <w:r>
        <w:t>395</w:t>
      </w:r>
    </w:p>
    <w:p>
      <w:r>
        <w:t>607</w:t>
      </w:r>
    </w:p>
    <w:p>
      <w:r>
        <w:t>41.910</w:t>
      </w:r>
    </w:p>
    <w:p>
      <w:r>
        <w:t>6. Tiến độ thực hiện</w:t>
      </w:r>
    </w:p>
    <w:p>
      <w:r>
        <w:t>Hoàn thành hỗ trợ toàn bộ cho người có công với cách mạng, thân nhân liệt sĩ có nhu cầu về nhà ở xong trước ngày 30/6/2025.</w:t>
      </w:r>
    </w:p>
    <w:p>
      <w:r>
        <w:t>III. TỔ CHỨC THỰC HIỆN</w:t>
      </w:r>
    </w:p>
    <w:p>
      <w:r>
        <w:t>1. Sở Xây dựng</w:t>
      </w:r>
    </w:p>
    <w:p>
      <w:r>
        <w:t>- Chủ trì, phối hợp với các Sở Nội vụ, Sở Tài chính, Ủy ban nhân dân các huyện, thành phố và các ngành liên quan tổ chức thực hiện Đề án; Sau 03 ngày kể từ khi Đề án được phê duyệt, Sở Xây dựng có trách nhiệm ban hành hướng dẫn triển khai đề án.</w:t>
      </w:r>
    </w:p>
    <w:p>
      <w:r>
        <w:t>- Thiết kế tối thiểu 03 mẫu nhà ở theo quy định tại Nghị định số 131/2021/NĐ-CP ngày 30 tháng 12 năm 2021 của Chính phủ, tổ chức công bố công khai để người có công với cách mạng, thân nhân liệt sĩ tham khảo, nghiên cứu áp dụng.</w:t>
      </w:r>
    </w:p>
    <w:p>
      <w:r>
        <w:t>- Hướng dẫn, đôn đốc việc thực hiện Đề án đảm bảo yêu cầu và tiến độ; tổng hợp và định kỳ báo cáo Ủy ban nhân dân tỉnh trước ngày 20 của tháng cuối quý.</w:t>
      </w:r>
    </w:p>
    <w:p>
      <w:r>
        <w:t>2. Sở Nội vụ</w:t>
      </w:r>
    </w:p>
    <w:p>
      <w:r>
        <w:t>- Hướng dẫn việc xác nhận đối tượng được hỗ trợ; thường xuyên cập nhật, tổng hợp danh sách các hộ được hỗ trợ;</w:t>
      </w:r>
    </w:p>
    <w:p>
      <w:r>
        <w:t>- Chủ trì, phối hợp với Ủy ban nhân dân các huyện, thành phố rà soát, kiểm tra, đảm bảo đúng đối tượng được hỗ trợ. Định kỳ tổng hợp, báo cáo UBND tỉnh về tình hình triển khai thực hiện Đề án vào ngày 15 của tháng cuối quý hoặc khi có yêu cầu, đồng thời gửi về Sở Xây dựng để tổng hợp.</w:t>
      </w:r>
    </w:p>
    <w:p>
      <w:r>
        <w:t>3. Sở Tài chính</w:t>
      </w:r>
    </w:p>
    <w:p>
      <w:r>
        <w:t>- Tham mưu cân đối, bố trí nguồn vốn từ ngân sách địa phương; Trình Ủy ban nhân dân tỉnh phê duyệt phương án phân bổ nguồn vốn cho các địa phương đảm bảo đủ kinh phí triển khai thực hiện Đề án đúng tiến độ.</w:t>
      </w:r>
    </w:p>
    <w:p>
      <w:r>
        <w:t>- Hướng dẫn công tác quản lý, cấp phát, thanh toán, quyết toán kinh phí hỗ trợ cho hộ gia đình người có công với cách mạng, thân nhân liệt sĩ từ nguồn ngân sách tỉnh theo quy định.</w:t>
      </w:r>
    </w:p>
    <w:p>
      <w:r>
        <w:t>- Tổng hợp, tham mưu cho UBND tỉnh báo cáo quyết toán kinh phí thực hiện Đề án gửi các Bộ, ngành có liên quan khi có yêu cầu.</w:t>
      </w:r>
    </w:p>
    <w:p>
      <w:r>
        <w:t>4. Ủy ban nhân dân các huyện, thành phố</w:t>
      </w:r>
    </w:p>
    <w:p>
      <w:r>
        <w:t>- Chỉ đạo, phổ biến, quán triệt sâu rộng nội dung của Đề án tới toàn thể cán bộ, đảng viên và nhân dân trên địa bàn.</w:t>
      </w:r>
    </w:p>
    <w:p>
      <w:r>
        <w:t>- Sau 07 ngày kể từ khi Đề án được phê duyệt UBND các huyện, thành phố có trách nhiệm ban hành Kế hoạch tổ chức thực hiện trên địa bàn đảm bảo đúng tiến độ yêu cầu; Hỗ trợ đúng quy định về chính sách hỗ trợ nhà ở cho hộ gia đình người có công với cách mạng, thân nhân liệt sĩ và các văn bản liên quan.</w:t>
      </w:r>
    </w:p>
    <w:p>
      <w:r>
        <w:t>- Chủ động vận động các nguồn lực xã hội, huy động từ cộng đồng, dòng họ và đóng góp của hộ gia đình để có thể hỗ trợ thêm cho các hộ gia đình người có công với cách mạng trên địa bàn. Đối với các hộ có hoàn cảnh đặc biệt khó khăn, không có khả năng tự tổ chức làm nhà, các địa phương có trách nhiệm huy động hệ thống chính trị, đặc biệt là sự tham gia của các tổ chức đoàn thể và cộng đồng dân cư nơi đối tượng cư trú để tổ chức làm nhà cho các đối tượng.</w:t>
      </w:r>
    </w:p>
    <w:p>
      <w:r>
        <w:t>- Thực hiện việc quản lý, cấp phát, thanh toán, quyết toán kinh phí hỗ trợ cho hộ gia đình người có công với cách mạng, thân nhân liệt sĩ theo quy định, đồng thời chỉ đạo các phòng, ban, đơn vị có liên quan hoàn thiện hồ sơ thanh quyết toán kinh phí hỗ trợ làm nhà đối với các nhà được hỗ trợ từ nguồn kinh phí huy động hợp pháp khác.</w:t>
      </w:r>
    </w:p>
    <w:p>
      <w:r>
        <w:t>- Chỉ đạo các xã, phường, thị trấn thực hiện:</w:t>
      </w:r>
    </w:p>
    <w:p>
      <w:r>
        <w:t>+ Thành lập Ban chỉ đạo thực hiện hỗ trợ nhà ở cho người có công với cách mạng và thân nhân liệt sĩ của xã, phường, thị trấn gồm đại diện chính quyền, đại diện Mặt trận tổ quốc, đại diện Hội Cựu chiến binh để tổ chức triển khai Đề án; Thực hiện công khai chính sách hỗ trợ nhà ở theo quy định.</w:t>
      </w:r>
    </w:p>
    <w:p>
      <w:r>
        <w:t>+ Lập danh sách hộ gia đình người có công với cách mạng đảm bảo đúng đối tượng; Phân công cụ thể cán bộ phụ trách thôn, tổ dân phố hướng dẫn, đôn đốc các hộ gia đình người có công với cách mạng, thân nhân liệt sĩ xây mới, sửa chữa nhà ở theo tiến độ Đề án.</w:t>
      </w:r>
    </w:p>
    <w:p>
      <w:r>
        <w:t>+ Thực hiện hướng dẫn, kiểm tra, đôn đốc, vận động việc xây dựng nhà ở đảm bảo yêu cầu về diện tích, chất lượng nhà ở theo quy định của Nghị định số 131/2021/NĐ-CP ngày 30/12/2021 của Chính phủ.</w:t>
      </w:r>
    </w:p>
    <w:p>
      <w:r>
        <w:t>- Báo cáo kết quả thực hiện, đánh giá tiến độ hàng quý gửi Sở Xây dựng; Sở Nội vụ vào ngày 10 của tháng cuối quý hoặc khi có yêu cầu.</w:t>
      </w:r>
    </w:p>
    <w:p>
      <w:r>
        <w:t>5. Báo Vĩnh Phúc</w:t>
      </w:r>
    </w:p>
    <w:p>
      <w:r>
        <w:t>Hướng dẫn các cơ quan báo chí, truyền thông đẩy mạnh công tác tuyên truyền, phổ biến về nội dung Đề án.</w:t>
      </w:r>
    </w:p>
    <w:p>
      <w:r>
        <w:t>6. Đài phát thanh và truyền hình tỉnh</w:t>
      </w:r>
    </w:p>
    <w:p>
      <w:r>
        <w:t>Tập trung tuyên truyền, phổ biến các nội dung Đề án và tình hình triển khai thực hiện tại các địa phương trong tỉnh, qua đó tạo sự đồng thuận cao trong xã hội, huy động trách nhiệm, sức mạnh tổng hợp của hệ thống chính trị, các doanh nghiệp và nhân dân các dân tộc trên địa bàn tỉnh trong việc tích cực tham gia hỗ trợ nhà ở cho hộ gia đình người có công với cách mạng, hộ nghèo, hộ cận nghèo trên địa bàn tỉnh.</w:t>
      </w:r>
    </w:p>
    <w:p>
      <w:r>
        <w:t>Trên đây là Đề án hỗ trợ người có công với cách mạng và thân nhân liệt sĩ về nhà ở trên địa bàn tỉnh Vĩnh Phúc năm 2025, Ủy ban nhân dân tỉnh yêu cầu các cơ quan triển khai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