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640/QĐ-UBND năm 2024 phê duyệt danh mục vị trí việc làm và cơ cấu ngạch công chức của Sở Tài nguyên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640/QĐ-UBND</w:t>
      </w:r>
    </w:p>
    <w:p>
      <w:r>
        <w:t>Vĩnh Long, ngày 30 tháng 3 năm 2024</w:t>
      </w:r>
    </w:p>
    <w:p>
      <w:r>
        <w:t>QUYẾT ĐỊNH</w:t>
      </w:r>
    </w:p>
    <w:p>
      <w:r>
        <w:t>PHÊ DUYỆT DANH MỤC VỊ TRÍ VIỆC LÀM VÀ CƠ CẤU NGẠCH CÔNG CHỨC CỦA SỞ TÀI NGUYÊN VÀ MÔI TRƯỜNG TỈNH VĨNH LONG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05/2023/TT-BTNMT ngày 31/7/2023 của Bộ trưởng Bộ Tài nguyên và Môi trường hướng dẫn về vị trí việc làm công chức nghiệp vụ chuyên ngành tài nguyên và môi trường;</w:t>
      </w:r>
    </w:p>
    <w:p>
      <w:r>
        <w:t>Căn cứ Thông tư số 01/2023/TT-TTCP ngày 01/11/2023 của Tổng Thanh tra Chính phủ hướng dẫn về vị trí việc làm công chức nghiệp vụ chuyên ngành Thanh tra;</w:t>
      </w:r>
    </w:p>
    <w:p>
      <w:r>
        <w:t>Căn cứ Công văn số 64/BNV-CCVC ngày 05/01/2024 của Bộ trưởng Bộ Nội vụ về việc xác định cơ cấu ngạch công chức và cơ cấu hạng chức danh nghề nghiệp viên chức;</w:t>
      </w:r>
    </w:p>
    <w:p>
      <w:r>
        <w:t>Căn cứ Quyết định số 09/2024/QĐ-UBND ngày 19/3/2024 của Ủy ban nhân dân tỉnh Vĩnh Long quy định chức năng, nhiệm vụ, quyền hạn và cơ cấu tổ chức của Sở Tài nguyên và Môi trường tỉnh Vĩnh Long;</w:t>
      </w:r>
    </w:p>
    <w:p>
      <w:r>
        <w:t>Theo đề nghị của Giám đốc Sở Nội vụ tại Tờ trình số 182/TTr-SNV ngày 26/3/2024.</w:t>
      </w:r>
    </w:p>
    <w:p>
      <w:r>
        <w:t>QUYẾT ĐỊNH</w:t>
      </w:r>
    </w:p>
    <w:p>
      <w:r>
        <w:t>Điều 1.    Phê duyệt danh mục vị trí việc làm và cơ cấu ngạch công chức của Sở Tài nguyên và Môi trường tỉnh Vĩnh Long, cụ thể như sau:</w:t>
      </w:r>
    </w:p>
    <w:p>
      <w:r>
        <w:t>1. Danh mục vị trí việc làm và bản mô tả công việc, khung năng lực của từng vị trí việc làm  (kèm theo Phụ lục I) .</w:t>
      </w:r>
    </w:p>
    <w:p>
      <w:r>
        <w:t>2. Cơ cấu ngạch công chức đối với từng vị trí việc làm  (kèm theo Phụ lục II) .</w:t>
      </w:r>
    </w:p>
    <w:p>
      <w:r>
        <w:t>Điều 2. Tổ chức thực hiện</w:t>
      </w:r>
    </w:p>
    <w:p>
      <w:r>
        <w:t>1. Căn cứ danh mục vị trí việc làm và cơ cấu ngạch công chức quy định tại Điều 1 Quyết định này, Giám đốc Sở Tài nguyên và Môi trường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đ)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Tài nguyên và Môi trường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này có hiệu lực thi hành kể từ ngày ký.</w:t>
      </w:r>
    </w:p>
    <w:p>
      <w:r>
        <w:t>2. Chánh Văn phòng Ủy ban nhân dân tỉnh, Giám đốc Sở Nội vụ, Giám đốc Sở Tài nguyên và Môi trường; Thủ trưởng các cơ quan, đơn vị có liên quan chịu trách nhiệm thi hành Quyết định này./.</w:t>
      </w:r>
    </w:p>
    <w:p>
      <w:r>
        <w:t>Nơi nhận:</w:t>
      </w:r>
    </w:p>
    <w:p>
      <w:r>
        <w:t>- Như Điều 4;</w:t>
      </w:r>
    </w:p>
    <w:p>
      <w:r>
        <w:t>- Bộ Nội vụ;</w:t>
      </w:r>
    </w:p>
    <w:p>
      <w:r>
        <w:t>- Bộ Tài nguyên và Môi trường;</w:t>
      </w:r>
    </w:p>
    <w:p>
      <w:r>
        <w:t>- CT, PCT. UBT;</w:t>
      </w:r>
    </w:p>
    <w:p>
      <w:r>
        <w:t>- LĐVP. UBT;</w:t>
      </w:r>
    </w:p>
    <w:p>
      <w:r>
        <w:t>- Sở Nội vụ;</w:t>
      </w:r>
    </w:p>
    <w:p>
      <w:r>
        <w:t>- Sở Tài Nguyên và Môi trường;</w:t>
      </w:r>
    </w:p>
    <w:p>
      <w:r>
        <w:t>- Ban TCDNC;</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