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chuyển một số chức năng, nhiệm vụ, quyền hạn theo quy định của pháp luật thuộc chức năng, nhiệm vụ quyền hạn của Sở Nội vụ Thành phố Hồ Chí Minh cho Ban Quản lý Khu công nghệ cao Thành phố, Ban Quản lý các Khu chế xuất và công nghiệp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64/2025/QĐ-UBND</w:t>
      </w:r>
    </w:p>
    <w:p>
      <w:r>
        <w:t>Thành phố Hồ Chí Minh, ngày 29 tháng 4 năm 2025</w:t>
      </w:r>
    </w:p>
    <w:p>
      <w:r>
        <w:t>QUYẾT ĐỊNH</w:t>
      </w:r>
    </w:p>
    <w:p>
      <w:r>
        <w:t>VỀ VIỆC CHUYỂN MỘT SỐ CHỨC NĂNG, NHIỆM VỤ, QUYỀN HẠN THEO QUY ĐỊNH CỦA PHÁP LUẬT THUỘC CHỨC NĂNG, NHIỆM VỤ QUYỀN HẠN CỦA SỞ NỘI VỤ CHO BAN QUẢN LÝ KHU CÔNG NGHỆ CAO THÀNH PHỐ, BAN QUẢN LÝ CÁC KHU CHẾ XUẤT VÀ CÔNG NGHIỆP THÀNH PHỐ</w:t>
      </w:r>
    </w:p>
    <w:p>
      <w:r>
        <w:t>Căn cứ Luật Tổ chức chính quyền địa phương ngày 19 tháng 2 năm 2025;</w:t>
      </w:r>
    </w:p>
    <w:p>
      <w:r>
        <w:t>Căn cứ Luật Ban hành văn bản quy phạm pháp luật ngày 19 tháng 02 năm 2025;</w:t>
      </w:r>
    </w:p>
    <w:p>
      <w:r>
        <w:t>Căn cứ Bộ luật Lao động ngày 20 tháng 11 năm 2019;</w:t>
      </w:r>
    </w:p>
    <w:p>
      <w:r>
        <w:t>Căn cứ Nghị quyết số 98/2023/QH15 ngày 24 tháng 6 năm 2023 của Quốc hội về thí điểm một số cơ chế, chính sách đặc thù phát triển Thành phố Hồ Chí Minh;</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2024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Nội vụ tại Tờ trình số 2119/TTr-SNV ngày 14 tháng 4 năm 2025 và Báo cáo thẩm định số 6307/BC-STP-KTrVB ngày 27 tháng 9 năm 2024 của Sở Tư pháp; ý kiến thống nhất của Thành viên Ủy ban nhân dân Thành phố;</w:t>
      </w:r>
    </w:p>
    <w:p>
      <w:r>
        <w:t>Ủy ban nhân dân Thành phố Hồ Chí Minh ban hành Quyết định về việc chuyển một số chức năng, nhiệm vụ, quyền hạn theo quy định của pháp luật thuộc chức năng, nhiệm vụ quyền hạn của Sở Nội vụ cho Ban Quản lý Khu công nghệ cao Thành phố, Ban Quản lý các Khu chế xuất và công nghiệp Thành phố.</w:t>
      </w:r>
    </w:p>
    <w:p>
      <w:r>
        <w:t>Điều 1. Phạm vi điều chỉnh, đối tượng áp dụng</w:t>
      </w:r>
    </w:p>
    <w:p>
      <w:r>
        <w:t>1. Phạm vi điều chỉnh</w:t>
      </w:r>
    </w:p>
    <w:p>
      <w:r>
        <w:t>Quyết định này quy định việc chuyển một số chức năng, nhiệm vụ, quyền hạn theo quy định của pháp luật thuộc chức năng, nhiệm vụ quyền hạn của Sở Nội vụ cho Ban Quản lý Khu Công nghệ cao Thành phố, Ban Quản lý các Khu chế xuất và công nghiệp Thành phố để tổ chức thực hiện trong các khu chế xuất, khu công nghiệp, khu công nghệ cao trên địa bàn Thành phố Hồ Chí Minh.</w:t>
      </w:r>
    </w:p>
    <w:p>
      <w:r>
        <w:t>2. Đối tượng áp dụng</w:t>
      </w:r>
    </w:p>
    <w:p>
      <w:r>
        <w:t>a) Sở Nội vụ;</w:t>
      </w:r>
    </w:p>
    <w:p>
      <w:r>
        <w:t>b) Ban Quản lý Khu công nghệ cao Thành phố;</w:t>
      </w:r>
    </w:p>
    <w:p>
      <w:r>
        <w:t>c) Ban Quản lý các Khu chế xuất và công nghiệp Thành phố;</w:t>
      </w:r>
    </w:p>
    <w:p>
      <w:r>
        <w:t>d) Các cơ quan, tổ chức, doanh nghiệp hoạt động trong khu chế xuất, khu công nghiệp, khu công nghệ cao trên địa bàn Thành phố Hồ Chí Minh.</w:t>
      </w:r>
    </w:p>
    <w:p>
      <w:r>
        <w:t>Điều 2. Chuyển một số chức năng, nhiệm vụ, quyền hạn của Sở Nội vụ trong lĩnh vực lao động, việc làm cho Ban Quản lý Khu công nghệ cao Thành phố, Ban Quản lý các Khu chế xuất và công nghiệp Thành phố</w:t>
      </w:r>
    </w:p>
    <w:p>
      <w:r>
        <w:t>1. Ban Quản lý Khu Công nghệ cao Thành phố</w:t>
      </w:r>
    </w:p>
    <w:p>
      <w:r>
        <w:t>a) Tiếp nhận báo cáo giải trình của doanh nghiệp về nhu cầu, thay đổi nhu cầu sử dụng người nước ngoài đối với từng vị trí công việc mà người Việt Nam chưa đáp ứng được; có văn bản chấp thuận hoặc không chấp thuận về việc sử dụng người lao động nước ngoài đối với từng vị trí công việc.</w:t>
      </w:r>
    </w:p>
    <w:p>
      <w:r>
        <w:t>b) Cấp, cấp lại, gia hạn, thu hồi giấy phép lao động và xác nhận người lao động nước ngoài không thuộc diện cấp giấy phép lao động cho người nước ngoài làm việc.</w:t>
      </w:r>
    </w:p>
    <w:p>
      <w:r>
        <w:t>c) Tiếp nhận báo cáo tình hình sử dụng người lao động nước ngoài.</w:t>
      </w:r>
    </w:p>
    <w:p>
      <w:r>
        <w:t>2. Ban Quản lý các Khu chế xuất và công nghiệp Thành phố</w:t>
      </w:r>
    </w:p>
    <w:p>
      <w:r>
        <w:t>a) Tiếp nhận báo cáo giải trình của doanh nghiệp về nhu cầu, thay đổi nhu cầu sử dụng người nước ngoài đối với từng vị trí công việc mà người Việt Nam chưa đáp ứng được; có văn bản chấp thuận hoặc không chấp thuận về việc sử dụng người lao động nước ngoài đối với từng vị trí công việc;</w:t>
      </w:r>
    </w:p>
    <w:p>
      <w:r>
        <w:t>b) Cấp, cấp lại, gia hạn, thu hồi giấy phép lao động và xác nhận người lao động nước ngoài không thuộc diện cấp giấy phép lao động cho người nước ngoài làm việc.</w:t>
      </w:r>
    </w:p>
    <w:p>
      <w:r>
        <w:t>c) Tiếp nhận báo cáo tình hình sử dụng người lao động nước ngoài. d) Tiếp nhận thỏa ước lao động tập thể của các doanh nghiệp.</w:t>
      </w:r>
    </w:p>
    <w:p>
      <w:r>
        <w:t>Điều 3. Trách nhiệm, quyền hạn của Ban Quản lý Khu Công nghệ cao Thành phố, Ban Quản lý các Khu chế xuất và công nghiệp Thành phố</w:t>
      </w:r>
    </w:p>
    <w:p>
      <w:r>
        <w:t>1. Thực hiện chức năng, nhiệm vụ, quyền hạn được giao đối với các cơ quan, tổ chức, doanh nghiệp trong khu chế xuất, khu công nghiệp, khu công nghệ cao theo quy định tại Điều 2 Quyết định này. Việc thực hiện các công việc được giao phải tuân thủ quy định pháp luật chuyên ngành có liên quan đến lĩnh vực được giao và phù hợp với quy định tại văn bản quy phạm pháp luật do Hội đồng nhân dân Thành phố, Ủy ban nhân dân Thành phố ban hành; không được giao lại cho cơ quan, tổ chức, cá nhân khác thực hiện nhiệm vụ, quyền hạn đã được Ủy ban nhân dân Thành phố giao.</w:t>
      </w:r>
    </w:p>
    <w:p>
      <w:r>
        <w:t>2. Được sử dụng con dấu của Ban Quản lý Khu công nghệ cao Thành phố, Ban Quản lý các Khu chế xuất và công nghiệp Thành phố trong quá trình thực hiện nhiệm vụ, quyền hạn được Ủy ban nhân dân Thành phố giao nhiệm vụ.</w:t>
      </w:r>
    </w:p>
    <w:p>
      <w:r>
        <w:t>3. Chuẩn bị các nguồn lực cần thiết để đảm bảo thực hiện các nhiệm vụ được giao tại Điều 2 Quyết định này.</w:t>
      </w:r>
    </w:p>
    <w:p>
      <w:r>
        <w:t>4. Tổ chức thông tin rộng rãi các nội dung được giao cho các tổ chức, cá nhân hoạt động trong khu công nghệ cao được biết và phối hợp thực hiện.</w:t>
      </w:r>
    </w:p>
    <w:p>
      <w:r>
        <w:t>5. Chấp hành kế hoạch kiểm tra về các nội dung được giao nhiệm vụ.</w:t>
      </w:r>
    </w:p>
    <w:p>
      <w:r>
        <w:t>Điều 4. Trách nhiệm, quyền hạn của Sở Nội vụ</w:t>
      </w:r>
    </w:p>
    <w:p>
      <w:r>
        <w:t>1. Tổng hợp báo cáo định kỳ, đột xuất đối với các nhiệm vụ chuyển cho Ban Quản lý Khu Công nghệ cao Thành phố, Ban Quản lý các Khu chế xuất và công nghiệp Thành phố báo cáo Bộ Nội vụ, Ủy ban nhân dân Thành phố và các cơ quan có liên quan theo quy định.</w:t>
      </w:r>
    </w:p>
    <w:p>
      <w:r>
        <w:t>2. Thông tin các quy định mới có liên quan đến nhiệm vụ được chuyển giao để Ban Quản lý Khu Công nghệ cao Thành phố, Ban Quản lý các Khu chế xuất và công nghiệp Thành phố cập nhật, điều chỉnh. Phối hợp với Ban Quản lý Khu Công nghệ cao Thành phố, Ban Quản lý các Khu chế xuất và công nghiệp Thành phố thực hiện tuyên truyền, phổ biến các quy định pháp luật lao động.</w:t>
      </w:r>
    </w:p>
    <w:p>
      <w:r>
        <w:t>3. Chủ trì, phối hợp các cơ quan, đơn vị có liên quan để rà soát, tham mưu Chủ tịch Ủy ban nhân dân Thành phố công bố danh mục thủ tục hành chính đối với nội dung chuyển một số chức năng, nhiệm vụ, quyền hạn của Sở Nội vụ cho Ban Quản lý Khu Công nghệ cao Thành phố, Ban Quản lý các Khu chế xuất và công nghiệp Thành phố (nếu có) sau khi ban hành Quyết định này.</w:t>
      </w:r>
    </w:p>
    <w:p>
      <w:r>
        <w:t>4. Tham mưu Ủy ban nhân dân Thành phố kiểm tra, theo dõi việc triển khai thực hiện các nội dung tại Quyết định này.</w:t>
      </w:r>
    </w:p>
    <w:p>
      <w:r>
        <w:t>Điều 5. Tổ chức thực hiện</w:t>
      </w:r>
    </w:p>
    <w:p>
      <w:r>
        <w:t>1. Sở Nội vụ có trách nhiệm chuyển giao nhiệm vụ cho Ban Quản lý Khu Công nghệ cao Thành phố, Ban Quản lý các Khu chế xuất và công nghiệp Thành phố trong vòng 07 ngày làm việc kể từ ngày Ủy ban nhân dân Thành phố ký ban hành quyết định này.</w:t>
      </w:r>
    </w:p>
    <w:p>
      <w:r>
        <w:t>2. Ban Quản lý Khu Công nghệ cao Thành phố, Ban Quản lý các Khu chế xuất và công nghiệp Thành phố:</w:t>
      </w:r>
    </w:p>
    <w:p>
      <w:r>
        <w:t>a) Chịu trách nhiệm trước Ủy ban nhân dân Thành phố về việc thực hiện các nội dung thuộc phạm vi nhiệm vụ được giao nêu tại Điều 2 Quyết định này theo quy định pháp luật.</w:t>
      </w:r>
    </w:p>
    <w:p>
      <w:r>
        <w:t>b) Tổ chức sắp xếp, bố trí các nguồn lực để thực hiện các nội dung đã được giao.</w:t>
      </w:r>
    </w:p>
    <w:p>
      <w:r>
        <w:t>c) Báo cáo tình hình thực hiện nhiệm vụ được chuyển giao chức năng, nhiệm vụ, quyền hạn theo định kỳ 6 tháng và cả năm hoặc đột xuất (khi có yêu cầu) gửi Sở Nội vụ để tổng hợp báo cáo Ủy ban nhân dân Thành phố.</w:t>
      </w:r>
    </w:p>
    <w:p>
      <w:r>
        <w:t>Điều 6. Hiệu lực thi hành</w:t>
      </w:r>
    </w:p>
    <w:p>
      <w:r>
        <w:t>Quyết định có hiệu lực kể từ ngày 15 tháng 5 năm 2025 đến hết ngày 15 tháng 5 năm 2030.</w:t>
      </w:r>
    </w:p>
    <w:p>
      <w:r>
        <w:t>Điều 7. Điều khoản chuyển tiếp</w:t>
      </w:r>
    </w:p>
    <w:p>
      <w:r>
        <w:t>1. Đối với báo cáo giải trình nhu cầu sử dụng lao động nước ngoài, hồ sơ đề nghị xác nhận không thuộc diện cấp giấy phép lao động; cấp, cấp lại, gia hạn giấy phép lao động mà người sử dụng lao động nước ngoài đã nộp cho Sở Nội vụ trước ngày Quyết định này có hiệu lực thi hành thì Sở Nội vụ tiếp tục giải quyết theo quy định.</w:t>
      </w:r>
    </w:p>
    <w:p>
      <w:r>
        <w:t>2. Các trường hợp đã được thẩm định và có văn bản chấp thuận nhu cầu sử dụng lao động nước ngoài; được cấp, cấp lại, gia hạn giấy phép lao động; được xác nhận không thuộc diện cấp giấy phép lao động trước ngày Quyết định này có hiệu lực thi hành thì tiếp tục sử dụng theo các văn bản đã được cơ quan có thẩm quyền cấp, trường hợp văn bản có quy định thời hạn thì thực hiện đến khi hết hạn.</w:t>
      </w:r>
    </w:p>
    <w:p>
      <w:r>
        <w:t>Điều 8. Trách nhiệm thi hành</w:t>
      </w:r>
    </w:p>
    <w:p>
      <w:r>
        <w:t>Chánh Văn phòng Ủy ban nhân dân Thành phố, Giám đốc Sở Nội vụ, Giám đốc Sở Tài chính, Trưởng ban Ban Quản lý Khu Công nghệ cao Thành phố, Trưởng ban Ban Quản lý các Khu chế xuất và công nghiệp Thành phố và các tổ chức, các nhân có liên quan chịu trách nhiệm thi hành Quyết định này./.</w:t>
      </w:r>
    </w:p>
    <w:p>
      <w:r>
        <w:t>Nơi nhận:</w:t>
      </w:r>
    </w:p>
    <w:p>
      <w:r>
        <w:t>- Như Điều 8;</w:t>
      </w:r>
    </w:p>
    <w:p>
      <w:r>
        <w:t>- Bộ Nội vụ;</w:t>
      </w:r>
    </w:p>
    <w:p>
      <w:r>
        <w:t>- Cục Kiểm tra văn bản và Quản lý xử lý vi phạm hành chính - Bộ Tư pháp;</w:t>
      </w:r>
    </w:p>
    <w:p>
      <w:r>
        <w:t>- Vụ Pháp chế - Bộ Nội vụ;</w:t>
      </w:r>
    </w:p>
    <w:p>
      <w:r>
        <w:t>- Thường trực Thành ủy Thành phố;</w:t>
      </w:r>
    </w:p>
    <w:p>
      <w:r>
        <w:t>- Thường trực HĐND Thành phố;</w:t>
      </w:r>
    </w:p>
    <w:p>
      <w:r>
        <w:t>- TTUB: CT, các PCT;</w:t>
      </w:r>
    </w:p>
    <w:p>
      <w:r>
        <w:t>- Ủy ban MTTQ Việt Nam Thành phố;</w:t>
      </w:r>
    </w:p>
    <w:p>
      <w:r>
        <w:t>- Ban Pháp chế HĐND Thành phố;</w:t>
      </w:r>
    </w:p>
    <w:p>
      <w:r>
        <w:t>- Thành viên UBND Thành phố;</w:t>
      </w:r>
    </w:p>
    <w:p>
      <w:r>
        <w:t>- Sở Tư pháp;</w:t>
      </w:r>
    </w:p>
    <w:p>
      <w:r>
        <w:t>- Sở Nội vụ;</w:t>
      </w:r>
    </w:p>
    <w:p>
      <w:r>
        <w:t>- VPUB: các PCVP;</w:t>
      </w:r>
    </w:p>
    <w:p>
      <w:r>
        <w:t>- Phòng NCTH;</w:t>
      </w:r>
    </w:p>
    <w:p>
      <w:r>
        <w:t>- Trung tâm Thông tin Điện tử TP;</w:t>
      </w:r>
    </w:p>
    <w:p>
      <w:r>
        <w:t>- Lưu: VT, (VX/Đn).</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