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bãi bỏ các Quyết định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64/2024/QĐ-UBND</w:t>
      </w:r>
    </w:p>
    <w:p>
      <w:r>
        <w:t>Ninh Bình, ngày 02 tháng 10 năm 2024</w:t>
      </w:r>
    </w:p>
    <w:p>
      <w:r>
        <w:t>QUYẾT ĐỊNH</w:t>
      </w:r>
    </w:p>
    <w:p>
      <w:r>
        <w:t>BÃI BỎ CÁC QUYẾT ĐỊNH CỦA ỦY BAN NHÂN DÂN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58/2024/NĐ-CP ngày 24 tháng 5 năm 2024 của Chính phủ về một số chính sách đầu tư trong lâm nghiệp;</w:t>
      </w:r>
    </w:p>
    <w:p>
      <w:r>
        <w:t>Căn cứ Nghị định số 73/2024/NĐ-CP ngày 30/6/2024 của Chính phủ quy định mức lương cơ sở và chế độ tiền thưởng đối với cán bộ, công chức, viên chức và lực lượng vũ trang;</w:t>
      </w:r>
    </w:p>
    <w:p>
      <w:r>
        <w:t>Theo đề nghị của Giám đốc Sở Nông nghiệp và Phát triển nông thôn tại Tờ trình số 206/TTr-SNN ngày 24 tháng 9 năm 2024.</w:t>
      </w:r>
    </w:p>
    <w:p>
      <w:r>
        <w:t>QUYẾT ĐỊNH:</w:t>
      </w:r>
    </w:p>
    <w:p>
      <w:r>
        <w:t>Điều 1. Bãi bỏ toàn bộ các Quyết định</w:t>
      </w:r>
    </w:p>
    <w:p>
      <w:r>
        <w:t>Bãi bỏ toàn bộ các Quyết định sau đây:</w:t>
      </w:r>
    </w:p>
    <w:p>
      <w:r>
        <w:t>1. Quyết định số 33/2024/QĐ-UBND ngày 19 tháng 4 năm 2024 của UBND tỉnh Ninh Bình về việc công bố tiêu chuẩn kỹ thuật và đơn giá cây giống lâm nghiệp xuất vườn của một số loài cây trồng rừng trên địa bàn tỉnh Ninh Bình.</w:t>
      </w:r>
    </w:p>
    <w:p>
      <w:r>
        <w:t>2. Quyết định số 34/2024/QĐ-UBND ngày 22 tháng 4 năm 2024 của UBND tỉnh Ninh Bình về việc ban hành đơn giá rồng rừng thay thế trên địa bàn tỉnh Ninh Bình.</w:t>
      </w:r>
    </w:p>
    <w:p>
      <w:r>
        <w:t>Điều 2. Điều khoản thi hành</w:t>
      </w:r>
    </w:p>
    <w:p>
      <w:r>
        <w:t>Quyết định này có hiệu lực kể từ ngày 15 tháng 10 năm 2024./.</w:t>
      </w:r>
    </w:p>
    <w:p>
      <w:r>
        <w:t>Nơi nhận:</w:t>
      </w:r>
    </w:p>
    <w:p>
      <w:r>
        <w:t>- Bộ Nông nghiệp và PTNT (để b/c);</w:t>
      </w:r>
    </w:p>
    <w:p>
      <w:r>
        <w:t>- Cục Kiểm tra VBQPPL - Bộ Tư pháp;</w:t>
      </w:r>
    </w:p>
    <w:p>
      <w:r>
        <w:t>- Thường trực Tỉnh ủy;</w:t>
      </w:r>
    </w:p>
    <w:p>
      <w:r>
        <w:t>- Thường trực HĐND tỉnh;</w:t>
      </w:r>
    </w:p>
    <w:p>
      <w:r>
        <w:t>- Đoàn Đại biểu Quốc Hội tỉnh;</w:t>
      </w:r>
    </w:p>
    <w:p>
      <w:r>
        <w:t>- Lãnh đạo UBND tỉnh;</w:t>
      </w:r>
    </w:p>
    <w:p>
      <w:r>
        <w:t>- Ủy ban MTTQ Việt Nam tỉnh;</w:t>
      </w:r>
    </w:p>
    <w:p>
      <w:r>
        <w:t>- Các sở, ban, ngành, đoàn thể;</w:t>
      </w:r>
    </w:p>
    <w:p>
      <w:r>
        <w:t>- UBND các huyện, thành phố;</w:t>
      </w:r>
    </w:p>
    <w:p>
      <w:r>
        <w:t>- Công báo tỉnh;</w:t>
      </w:r>
    </w:p>
    <w:p>
      <w:r>
        <w:t>- Cổng thông tin điện tử tỉnh;</w:t>
      </w:r>
    </w:p>
    <w:p>
      <w:r>
        <w:t>- Báo Ninh Bình;</w:t>
      </w:r>
    </w:p>
    <w:p>
      <w:r>
        <w:t>- Đài Phát thanh và Truyền hình tỉnh;</w:t>
      </w:r>
    </w:p>
    <w:p>
      <w:r>
        <w:t>- Lưu: VT, VP3.</w:t>
      </w:r>
    </w:p>
    <w:p>
      <w:r>
        <w:t>LNT_VP3_31QĐ</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