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64/2023/QĐ-UBND bãi bỏ các văn bản quy phạm pháp luật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64/2023/QĐ-UBND</w:t>
      </w:r>
    </w:p>
    <w:p>
      <w:r>
        <w:t>Thừa Thiên Huế, ngày 15 tháng 12 năm 2023</w:t>
      </w:r>
    </w:p>
    <w:p>
      <w:r>
        <w:t>QUYẾT ĐỊNH</w:t>
      </w:r>
    </w:p>
    <w:p>
      <w:r>
        <w:t>BÃI BỎ CÁC VĂN BẢN QUY PHẠM PHÁP LUẬT CỦA ỦY BAN NHÂN DÂN TỈNH THỪA THIÊN HUẾ</w:t>
      </w:r>
    </w:p>
    <w:p>
      <w:r>
        <w:t>ỦY BAN NHÂN DÂN TỈNH THỪA THIÊN HUẾ</w:t>
      </w:r>
    </w:p>
    <w:p>
      <w:r>
        <w:t>Căn cứ Luật Tổ chức chính quyền địa phương ngày 19 tháng 6 năm 2015; Căn cứ Luật sửa đổi, bổ sung một số điều của Luật Tổ chức Chính phủ và</w:t>
      </w:r>
    </w:p>
    <w:p>
      <w:r>
        <w:t>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w:t>
      </w:r>
    </w:p>
    <w:p>
      <w:r>
        <w:t>QUYẾT ĐỊNH:</w:t>
      </w:r>
    </w:p>
    <w:p>
      <w:r>
        <w:t>Điều 1. Bãi bỏ toàn bộ các văn bản quy phạm pháp luật của Ủy ban nhân dân tỉnh Thừa Thiên Huế</w:t>
      </w:r>
    </w:p>
    <w:p>
      <w:r>
        <w:t>Bãi bỏ toàn bộ các văn bản quy phạm pháp luật sau đây:</w:t>
      </w:r>
    </w:p>
    <w:p>
      <w:r>
        <w:t>1. Quyết định số 08/2012/QĐ-UBND ngày 18 tháng 5 năm 2012 của Ủy ban nhân dân tỉnh Thừa Thiên Huế về việc quy định mức chi và việc lập dự toán, quản lý, sử dụng và quyết toán kinh phí bảo đảm cho công tác kiểm tra, xử lý, rà soát, hệ thống hóa văn bản quy phạm pháp luật trên địa bàn tỉnh Thừa Thiên Huế.</w:t>
      </w:r>
    </w:p>
    <w:p>
      <w:r>
        <w:t>2. Quyết định số 71/2014/QĐ-UBND ngày 26 tháng 11 năm 2014 của Ủy ban nhân dân tỉnh Thừa Thiên Huế ban hành Quy định quản lý, khai thác, sử dụng tài nguyên nước và xả nước thải vào nguồn nước trên địa bàn tỉnh.</w:t>
      </w:r>
    </w:p>
    <w:p>
      <w:r>
        <w:t>3. Quyết định số 49/2015/QĐ-UBND ngày 08 tháng 10 năm 2015 của Ủy ban nhân dân tỉnh Thừa Thiên Huế ban hành Quy định quản lý an toàn bức xạ, an ninh nguồn phóng xạ trên địa bàn tỉnh Thừa Thiên Huế.</w:t>
      </w:r>
    </w:p>
    <w:p>
      <w:r>
        <w:t>4. Quyết định số 33/2016/QĐ-UBND ngày 24 tháng 5 năm 2016 của Ủy ban nhân dân tỉnh Thừa Thiên Huế về việc quy định về đăng ký, cấp Giấy chứng nhận quyền sử dụng đất, quyền sở hữu nhà ở và tài sản khác gắn liền với đất cho người Việt Nam định cư ở nước ngoài đã tham gia giao dịch dân sự về nhà ở được xác lập trước ngày 01 tháng 7 năm 1991 trên địa bàn tỉnh Thừa Thiên Huế.</w:t>
      </w:r>
    </w:p>
    <w:p>
      <w:r>
        <w:t>5. Quyết định số 38/2016/QĐ-UBND ngày 02 tháng 6 năm 2016 của Ủy ban nhân dân tỉnh Thừa Thiên Huế ban hành Quy định sử dụng và quản lý hộ chiếu ngoại giao, hộ chiếu công vụ tại tỉnh Thừa Thiên Huế.</w:t>
      </w:r>
    </w:p>
    <w:p>
      <w:r>
        <w:t>6. Quyết định số 14/2017/QĐ-UBND ngày 01 tháng 3 năm 2017 của Ủy ban nhân dân tỉnh Thừa Thiên Huế ban hành Quy chế phối hợp liên ngành trong công tác quản lý lao động người nước ngoài làm việc trên địa bàn tỉnh Thừa Thiên Huế.</w:t>
      </w:r>
    </w:p>
    <w:p>
      <w:r>
        <w:t>7. Quyết định số 56/2017/QĐ-UBND ngày 07 tháng 8 năm 2017 của Ủy ban nhân dân tỉnh Thừa Thiên Huế quy định định mức phân bổ kinh phí bảo đảm cho công tác xây dựng văn bản quy phạm pháp luật và hoàn thiện hệ thống pháp luật trên địa bàn tỉnh Thừa Thiên Huế.</w:t>
      </w:r>
    </w:p>
    <w:p>
      <w:r>
        <w:t>8. Quyết định số 58/2017/QĐ-UBND ngày 10 tháng 8 năm 2017 của Ủy ban nhân dân tỉnh Thừa Thiên Huế sửa đổi, bổ sung một số điều của Quy định quản lý, khai thác, sử dụng tài nguyên nước và xả nước thải vào nguồn nước trên địa bàn tỉnh Thừa Thiên Huế ban hành kèm theo Quyết định số 71/2014/QĐ-UBND ngày 26 tháng 11 năm 2014 của Ủy ban nhân dân tỉnh.</w:t>
      </w:r>
    </w:p>
    <w:p>
      <w:r>
        <w:t>9. Quyết định số 60/2020/QĐ-UBND ngày 04 tháng 12 năm 2020 của Ủy ban nhân dân tỉnh Thừa Thiên Huế sửa đổi, bổ sung một số điều của Quy định ban hành kèm theo Quyết định số 49/2015/QĐ-UBND ngày 08 tháng 10 năm 2015 của Ủy ban nhân dân tỉnh quy định quản lý an toàn bức xạ, an ninh nguồn phóng xạ trên địa bàn tỉnh Thừa Thiên Huế.</w:t>
      </w:r>
    </w:p>
    <w:p>
      <w:r>
        <w:t>10. Chỉ thị số 34/2006/CT-UBND ngày 17 tháng 8 năm 2006 của Ủy ban nhân dân tỉnh Thừa Thiên Huế về việc tổ chức triển khai thực hiện Quy chế cửa khẩu biên giới đất liền.</w:t>
      </w:r>
    </w:p>
    <w:p>
      <w:r>
        <w:t>Điều 2. Điều khoản thi hành</w:t>
      </w:r>
    </w:p>
    <w:p>
      <w:r>
        <w:t>Quyết định này có hiệu lực thi hành kể từ ngày 25 tháng 12 năm 2023.</w:t>
      </w:r>
    </w:p>
    <w:p>
      <w:r>
        <w:t>Điều 3. Tổ chức thực hiện</w:t>
      </w:r>
    </w:p>
    <w:p>
      <w:r>
        <w:t>Chánh Văn phòng Ủy ban nhân dân tỉnh; Giám đốc Sở Tư pháp; Thủ trưởng các cơ quan chuyên môn, đơn vị sự nghiệp thuộc Ủy ban nhân dân tỉnh;</w:t>
      </w:r>
    </w:p>
    <w:p>
      <w:r>
        <w:t>Chủ tịch Ủy ban nhân dân các huyện, thị xã, thành phố Huế và Thủ trưởng các cơ quan, tổ chức, cá nhân có liên quan chịu trách nhiệm thi hành quyết định này./.</w:t>
      </w:r>
    </w:p>
    <w:p>
      <w:r>
        <w:t>Nơi nhận:</w:t>
      </w:r>
    </w:p>
    <w:p>
      <w:r>
        <w:t>- Như Điều 3;</w:t>
      </w:r>
    </w:p>
    <w:p>
      <w:r>
        <w:t>- Văn phòng Chính phủ;</w:t>
      </w:r>
    </w:p>
    <w:p>
      <w:r>
        <w:t>- Thanh tra Chính phủ;</w:t>
      </w:r>
    </w:p>
    <w:p>
      <w:r>
        <w:t>- Các Bộ: Quốc phòng, Tài Nguyên và Môi trường, Tư pháp, Khoa học và Công nghệ, Ngoại giao;</w:t>
      </w:r>
    </w:p>
    <w:p>
      <w:r>
        <w:t>- Cục Kiểm tra văn bản - Bộ Tư pháp;</w:t>
      </w:r>
    </w:p>
    <w:p>
      <w:r>
        <w:t>- Thường trực HĐND tỉnh;</w:t>
      </w:r>
    </w:p>
    <w:p>
      <w:r>
        <w:t>- CT, các PCT UBND tỉnh;</w:t>
      </w:r>
    </w:p>
    <w:p>
      <w:r>
        <w:t>- Sở Tư pháp;</w:t>
      </w:r>
    </w:p>
    <w:p>
      <w:r>
        <w:t>- Cổng Thông tin điện tử tỉnh;</w:t>
      </w:r>
    </w:p>
    <w:p>
      <w:r>
        <w:t>- Công báo tỉnh;</w:t>
      </w:r>
    </w:p>
    <w:p>
      <w:r>
        <w:t>- CVP, PCVP và các CV;</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