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bãi bỏ nội dung của Quy định chức năng, nhiệm vụ, quyền hạn và cơ cấu tổ chức của Ban Quản lý các khu công nghiệp tỉnh Ninh Bình kèm theo Quyết định 57/2023/QĐ-UBND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63/2024/QĐ-UBND</w:t>
      </w:r>
    </w:p>
    <w:p>
      <w:r>
        <w:t>Ninh Bình, ngày 20 tháng 9 năm 2024</w:t>
      </w:r>
    </w:p>
    <w:p>
      <w:r>
        <w:t>QUYẾT ĐỊNH</w:t>
      </w:r>
    </w:p>
    <w:p>
      <w:r>
        <w:t>BÃI BỎ MỘT SỐ NỘI DUNG CỦA QUY ĐỊNH CHỨC NĂNG, NHIỆM VỤ, QUYỀN HẠN VÀ CƠ CẤU TỔ CHỨC CỦA BAN QUẢN LÝ CÁC KHU CÔNG NGHIỆP TỈNH NINH BÌNH BAN HÀNH KÈM THEO QUYẾT ĐỊNH SỐ 57/2023/QĐ-UBND NGÀY 12 THÁNG 9 NĂM 2023 CỦA ỦY BAN NHÂN DÂN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70/2023/NĐ-CP ngày 18 tháng 9 năm 2023 của Chính phủ về việc sửa đổi, bổ sung một số điều của Nghị định số 152/2020/NĐ- 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Quản lý các khu công nghiệp tỉnh Ninh Bình.</w:t>
      </w:r>
    </w:p>
    <w:p>
      <w:r>
        <w:t>QUYẾT ĐỊNH:</w:t>
      </w:r>
    </w:p>
    <w:p>
      <w:r>
        <w:t>Điều 1. Bãi bỏ một số nội dung của Quy định chức năng, nhiệm vụ, quyền hạn và cơ cấu tổ chức của Ban Quản lý các khu công nghiệp tỉnh Ninh Bình ban hành kèm theo Quyết định số 57/2023/QĐ-UBND ngày 12 tháng 9 năm 2023 của Ủy ban nhân dân tỉnh Ninh Bình như sau:</w:t>
      </w:r>
    </w:p>
    <w:p>
      <w:r>
        <w:t>1. Bãi bỏ đoạn mở đầu “Cấp, cấp lại, gia hạn, thu hồi Giấy phép lao động và xác nhận người lao động nước ngoài không thuộc diện cấp giấy phép lao động cho người nước ngoài làm việc trong khu công nghiệp” và cụm từ “tiếp nhận báo cáo tình hình sử dụng người lao động nước ngoài” tại điểm đ, khoản 2, Điều 3.</w:t>
      </w:r>
    </w:p>
    <w:p>
      <w:r>
        <w:t>2. Bãi bỏ đoạn “tiếp nhận báo cáo giải trình của doanh nghiệp trong khu công nghiệp về nhu cầu sử dụng người nước ngoài đối với từng vị trí công việc mà người Việt Nam chưa đáp ứng được” tại điểm c khoản 3 Điều 3.</w:t>
      </w:r>
    </w:p>
    <w:p>
      <w:r>
        <w:t>Điều 2. Hiệu lực thi hành</w:t>
      </w:r>
    </w:p>
    <w:p>
      <w:r>
        <w:t>Quyết định này có hiệu lực từ ngày 01 tháng 10 năm 2024.</w:t>
      </w:r>
    </w:p>
    <w:p>
      <w:r>
        <w:t>Điều 3. Tổ chức thực hiện</w:t>
      </w:r>
    </w:p>
    <w:p>
      <w:r>
        <w:t>Chánh Văn phòng Ủy ban nhân dân tỉnh; Giám đốc Sở Nội vụ; Trưởng Ban Quản lý các khu công nghiệp tỉnh Ninh Bình; Chủ tịch Ủy ban nhân dân các huyện, thành phố; Thủ trưởng các cơ quan, đơn vị có liên quan chịu trách nhiệm thi hành Quyết định này./.</w:t>
      </w:r>
    </w:p>
    <w:p>
      <w:r>
        <w:t>Nơi nhận:</w:t>
      </w:r>
    </w:p>
    <w:p>
      <w:r>
        <w:t>- Như Điều 3;</w:t>
      </w:r>
    </w:p>
    <w:p>
      <w:r>
        <w:t>- Văn phòng Chính phủ;</w:t>
      </w:r>
    </w:p>
    <w:p>
      <w:r>
        <w:t>- Bộ Kế hoạch và Đầu tư;</w:t>
      </w:r>
    </w:p>
    <w:p>
      <w:r>
        <w:t>- Bộ Công Thương;</w:t>
      </w:r>
    </w:p>
    <w:p>
      <w:r>
        <w:t>- Cục Kiểm tra VBQPPL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các VP.</w:t>
      </w:r>
    </w:p>
    <w:p>
      <w:r>
        <w:t>LQ_VP7_NV.2024</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