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622/QĐ-QLD năm 2023 về Danh mục 12 thuốc sản xuất trong nước được gia hạn giấy đăng ký lưu hành tại Việt Nam - Đợt 186 bổ sung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622/QĐ-QLD</w:t>
      </w:r>
    </w:p>
    <w:p>
      <w:r>
        <w:t>Hà Nội, ngày 28 tháng 08 năm 2023</w:t>
      </w:r>
    </w:p>
    <w:p>
      <w:r>
        <w:t>QUYẾT ĐỊNH</w:t>
      </w:r>
    </w:p>
    <w:p>
      <w:r>
        <w:t>VỀ VIỆC BAN HÀNH DANH MỤC 12 THUỐC SẢN XUẤT TRONG NƯỚC ĐƯỢC GIA HẠN GIẤY ĐĂNG KÝ LƯU HÀNH TẠI VIỆT NAM - ĐỢT 186 BỔ SUNG</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12 thuốc sản xuất trong nước được gia hạn giấy đăng ký lưu hành tại Việt Nam - Đợt 186 bổ sung, cụ thể:</w:t>
      </w:r>
    </w:p>
    <w:p>
      <w:r>
        <w:t>1. Danh mục 10 thuốc sản xuất trong nước được gia hạn giấy đăng ký lưu hành hiệu lực 05 năm  (Phụ lục I kèm theo) .</w:t>
      </w:r>
    </w:p>
    <w:p>
      <w:r>
        <w:t>3. Danh mục 02 thuốc sản xuất trong nước được gia hạn đăng ký lưu hành đến 31/12/2025  (Phụ lục II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Thực hiện, phối hợp với cơ sở nhập khẩu thực hiện theo đúng quy định tại Công văn số 5853/QLD-CL ngày 19/4/2019 của Cục Quản lý Dược về việc kiểm tra chất lượng nguyên liệu làm thuốc nhóm sartan đối với các thuốc thuộc danh mục tại Điều 1 ban hành kèm theo Quyết định này có chứa dược chất thuộc nhóm sartan</w:t>
      </w:r>
    </w:p>
    <w:p>
      <w:r>
        <w:t>5.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6.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8. Cơ sở sản xuất thuốc phải bảo đảm các điều kiện hoạt động của cơ sở sản xuất trong thời hạn hiệu lực của giấy đăng ký lưu hành thuốc, nguyên liệu làm thuốc.</w:t>
      </w:r>
    </w:p>
    <w:p>
      <w:r>
        <w:t>9.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(T) (02b).</w:t>
      </w:r>
    </w:p>
    <w:p>
      <w:r>
        <w:t>CỤC TRƯỞNG</w:t>
      </w:r>
    </w:p>
    <w:p>
      <w:r>
        <w:t>Vũ Tuấn Cường</w:t>
      </w:r>
    </w:p>
    <w:p>
      <w:r>
        <w:t>PHỤ LỤC I</w:t>
      </w:r>
    </w:p>
    <w:p>
      <w:r>
        <w:t>DANH MỤC 10 THUỐC SẢN XUẤT TRONG NƯỚC ĐƯỢC GIA HẠN GIẤY ĐĂNG KÝ LƯU HÀNH TẠI VIỆT NAM HIỆU LỰC 05 NĂM - ĐỢT 186 BỔ SUNG</w:t>
      </w:r>
    </w:p>
    <w:p>
      <w:r>
        <w:t>(Kèm theo Quyết định số 622/QĐ-QLD ngày 28 tháng 08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(1)</w:t>
      </w:r>
    </w:p>
    <w:p>
      <w:r>
        <w:t>(2)</w:t>
      </w:r>
    </w:p>
    <w:p>
      <w:r>
        <w:t>(3)</w:t>
      </w:r>
    </w:p>
    <w:p>
      <w:r>
        <w:t>(4)</w:t>
      </w:r>
    </w:p>
    <w:p>
      <w:r>
        <w:t>(5)</w:t>
      </w:r>
    </w:p>
    <w:p>
      <w:r>
        <w:t>(6)</w:t>
      </w:r>
    </w:p>
    <w:p>
      <w:r>
        <w:t>(7)</w:t>
      </w:r>
    </w:p>
    <w:p>
      <w:r>
        <w:t>(8)</w:t>
      </w:r>
    </w:p>
    <w:p>
      <w:r>
        <w:t>1. Cơ sở đăng ký: Công ty Cổ phần Dược - Trang thiết bị Y tế Bình Định (Bidiphar)  (Địa chỉ: 498 Nguyễn Thái Học, P. Quang Trung, TP. Qui Nhơn, Bình Định, Việt Nam)</w:t>
      </w:r>
    </w:p>
    <w:p>
      <w:r>
        <w:t>1.1. Cơ sở sản xuất: Công ty Cổ phần Dược - Trang thiết bị Y tế Bình Định (Bidiphar)  (Trụ sở chính: 498 Nguyễn Thái Học, P. Quang Trung, Tp. Quy Nhơn, tỉnh Bình Định, Việt Nam; Địa chỉ nhà máy: Chi nhánh Công ty cổ phần Dược - Trang thiết bị y tế Bình Định (Bidiphar) - Nhà máy công nghệ cao Nhơn Hội: Lô A3.01-A3.02-A3.03, khu A Khu kinh tế Nhơn Hội, xã Nhơn Hội, thành phố Quy Nhơn, tỉnh Bình Định, Việt Nam)</w:t>
      </w:r>
    </w:p>
    <w:p>
      <w:r>
        <w:t>1</w:t>
      </w:r>
    </w:p>
    <w:p>
      <w:r>
        <w:t>Canpaxel 150</w:t>
      </w:r>
    </w:p>
    <w:p>
      <w:r>
        <w:t>Paclitaxel 150mg/25ml</w:t>
      </w:r>
    </w:p>
    <w:p>
      <w:r>
        <w:t>Dung dịch đậm đặc để pha dịch truyền</w:t>
      </w:r>
    </w:p>
    <w:p>
      <w:r>
        <w:t>Hộp 1 lọ x 25ml</w:t>
      </w:r>
    </w:p>
    <w:p>
      <w:r>
        <w:t>USP-NF 2022</w:t>
      </w:r>
    </w:p>
    <w:p>
      <w:r>
        <w:t>24</w:t>
      </w:r>
    </w:p>
    <w:p>
      <w:r>
        <w:t>893114248123</w:t>
      </w:r>
    </w:p>
    <w:p>
      <w:r>
        <w:t>(QLĐB-582-16)</w:t>
      </w:r>
    </w:p>
    <w:p>
      <w:r>
        <w:t>2. Cơ sở đăng ký: Công ty Cổ phần Dược Phẩm Imexpharm  (Địa chỉ: Số 04, đường 30/4, Phường 1, TP. Cao Lãnh, tỉnh Đồng Tháp, Việt Nam)</w:t>
      </w:r>
    </w:p>
    <w:p>
      <w:r>
        <w:t>2.1. Cơ sở sản xuất: Công ty cổ phần Dược phẩm Imexpharm  (Địa chỉ: Số 04, đường 30/4, Phường 1, TP. Cao Lãnh, tỉnh Đồng Tháp, Việt Nam)</w:t>
      </w:r>
    </w:p>
    <w:p>
      <w:r>
        <w:t>2</w:t>
      </w:r>
    </w:p>
    <w:p>
      <w:r>
        <w:t>Divacal</w:t>
      </w:r>
    </w:p>
    <w:p>
      <w:r>
        <w:t>Calci lactat gluconat 2940mg , Calci carbonat 300mg</w:t>
      </w:r>
    </w:p>
    <w:p>
      <w:r>
        <w:t>Viên sủi bọt</w:t>
      </w:r>
    </w:p>
    <w:p>
      <w:r>
        <w:t>Hộp 1 tuýp 20 viên</w:t>
      </w:r>
    </w:p>
    <w:p>
      <w:r>
        <w:t>NSX</w:t>
      </w:r>
    </w:p>
    <w:p>
      <w:r>
        <w:t>36</w:t>
      </w:r>
    </w:p>
    <w:p>
      <w:r>
        <w:t>893100248223</w:t>
      </w:r>
    </w:p>
    <w:p>
      <w:r>
        <w:t>(VD-19891-13)</w:t>
      </w:r>
    </w:p>
    <w:p>
      <w:r>
        <w:t>3. Cơ sở đăng ký: Công ty cổ phần dược phẩm Phương Đông  (Địa chỉ: Lô số 7, Đường số 2, Khu công nghiệp Tân Tạo, P. Tân Tạo A, Quận Bình Tân, TP.HCM, Việt Nam)</w:t>
      </w:r>
    </w:p>
    <w:p>
      <w:r>
        <w:t>3.1. Cơ sở sản xuất: Công ty cổ phần dược phẩm Phương Đông  (Địa chỉ: Lô số 7, Đường số 2, Khu công nghiệp Tân Tạo, P. Tân Tạo A, Quận Bình Tân, TP.HCM, Việt Nam)</w:t>
      </w:r>
    </w:p>
    <w:p>
      <w:r>
        <w:t>3</w:t>
      </w:r>
    </w:p>
    <w:p>
      <w:r>
        <w:t>Oripicin 1 mg</w:t>
      </w:r>
    </w:p>
    <w:p>
      <w:r>
        <w:t>Colchicin 1mg</w:t>
      </w:r>
    </w:p>
    <w:p>
      <w:r>
        <w:t>Viên nén</w:t>
      </w:r>
    </w:p>
    <w:p>
      <w:r>
        <w:t>Hộp 3 vỉ x 10 viên; Hộp 6 vỉ x 10 viên; Hộp 10 vỉ x 10 viên; Hộp 1 vỉ x 20 viên; Hộp 3 vỉ x 20 viên; Hộp 5 vỉ x 20 viên; Chai 30 viên; Chai 60 viên; Chai 100 viên</w:t>
      </w:r>
    </w:p>
    <w:p>
      <w:r>
        <w:t>USP 37</w:t>
      </w:r>
    </w:p>
    <w:p>
      <w:r>
        <w:t>36</w:t>
      </w:r>
    </w:p>
    <w:p>
      <w:r>
        <w:t>893115248323</w:t>
      </w:r>
    </w:p>
    <w:p>
      <w:r>
        <w:t>(VD-22989-15)</w:t>
      </w:r>
    </w:p>
    <w:p>
      <w:r>
        <w:t>4. Cơ sở đăng ký: Công ty Cổ phần Dược phẩm OPV  (Địa chỉ: Số 27, Đường 3A, Khu Công Nghiệp Biên Hòa II, Phường An Bình, Thành phố Biên Hòa, Tỉnh Đồng Nai)</w:t>
      </w:r>
    </w:p>
    <w:p>
      <w:r>
        <w:t>4.1. Cơ sở sản xuất: Công ty Cổ phần Dược phẩm OPV  (Địa chỉ: Số 27, Đường 3A, Khu Công Nghiệp Biên Hòa II, Phường An Bình, Thành phố Biên Hòa, Tỉnh Đồng Nai)</w:t>
      </w:r>
    </w:p>
    <w:p>
      <w:r>
        <w:t>4</w:t>
      </w:r>
    </w:p>
    <w:p>
      <w:r>
        <w:t>Dobutil plus</w:t>
      </w:r>
    </w:p>
    <w:p>
      <w:r>
        <w:t>Perindopril tert- butylamin 4mg; Indapamid 1,25mg</w:t>
      </w:r>
    </w:p>
    <w:p>
      <w:r>
        <w:t>Viên nén</w:t>
      </w:r>
    </w:p>
    <w:p>
      <w:r>
        <w:t>Hộp 3 vỉ x 10 viên</w:t>
      </w:r>
    </w:p>
    <w:p>
      <w:r>
        <w:t>NSX</w:t>
      </w:r>
    </w:p>
    <w:p>
      <w:r>
        <w:t>36</w:t>
      </w:r>
    </w:p>
    <w:p>
      <w:r>
        <w:t>893110248423</w:t>
      </w:r>
    </w:p>
    <w:p>
      <w:r>
        <w:t>(VD-21668-14)</w:t>
      </w:r>
    </w:p>
    <w:p>
      <w:r>
        <w:t>5</w:t>
      </w:r>
    </w:p>
    <w:p>
      <w:r>
        <w:t>Hivuladin</w:t>
      </w:r>
    </w:p>
    <w:p>
      <w:r>
        <w:t>Lamivudin 100mg</w:t>
      </w:r>
    </w:p>
    <w:p>
      <w:r>
        <w:t>Viên nén bao phim</w:t>
      </w:r>
    </w:p>
    <w:p>
      <w:r>
        <w:t>Hộp 3 vỉ x 10 viên</w:t>
      </w:r>
    </w:p>
    <w:p>
      <w:r>
        <w:t>NSX</w:t>
      </w:r>
    </w:p>
    <w:p>
      <w:r>
        <w:t>36</w:t>
      </w:r>
    </w:p>
    <w:p>
      <w:r>
        <w:t>893110248523</w:t>
      </w:r>
    </w:p>
    <w:p>
      <w:r>
        <w:t>(VD-21873-14)</w:t>
      </w:r>
    </w:p>
    <w:p>
      <w:r>
        <w:t>5. Cơ sở đăng ký: Công ty TNHH Abbott Healthcare Việt Nam  (Địa chỉ: Số 35 Đại Lộ Tự Do, KCN Việt Nam - Singapore, phường An Phú, thành phố Thuận An, tỉnh Bình Dương, Việt Nam)</w:t>
      </w:r>
    </w:p>
    <w:p>
      <w:r>
        <w:t>5.1. Cơ sở sản xuất: Công ty TNHH Abbott Healthcare Việt Nam  (Địa chỉ: Số 35 Đại Lộ Tự Do, KCN Việt Nam - Singapore, phường An Phú, thành phố Thuận An, tỉnh Bình Dương, Việt Nam)</w:t>
      </w:r>
    </w:p>
    <w:p>
      <w:r>
        <w:t>6</w:t>
      </w:r>
    </w:p>
    <w:p>
      <w:r>
        <w:t>Glotamuc</w:t>
      </w:r>
    </w:p>
    <w:p>
      <w:r>
        <w:t>Acetylcystein 200mg</w:t>
      </w:r>
    </w:p>
    <w:p>
      <w:r>
        <w:t>Viên nang cứng</w:t>
      </w:r>
    </w:p>
    <w:p>
      <w:r>
        <w:t>Hộp 1 túi x 10 vỉ x 10 viên</w:t>
      </w:r>
    </w:p>
    <w:p>
      <w:r>
        <w:t>NSX</w:t>
      </w:r>
    </w:p>
    <w:p>
      <w:r>
        <w:t>24</w:t>
      </w:r>
    </w:p>
    <w:p>
      <w:r>
        <w:t>893100248623</w:t>
      </w:r>
    </w:p>
    <w:p>
      <w:r>
        <w:t>(VD-20718-14)</w:t>
      </w:r>
    </w:p>
    <w:p>
      <w:r>
        <w:t>7</w:t>
      </w:r>
    </w:p>
    <w:p>
      <w:r>
        <w:t>Glotizin</w:t>
      </w:r>
    </w:p>
    <w:p>
      <w:r>
        <w:t>Cetirizin hydroclorid 10mg</w:t>
      </w:r>
    </w:p>
    <w:p>
      <w:r>
        <w:t>Viên nén bao phim</w:t>
      </w:r>
    </w:p>
    <w:p>
      <w:r>
        <w:t>Hộp 10 vỉ x 10 viên</w:t>
      </w:r>
    </w:p>
    <w:p>
      <w:r>
        <w:t>NSX</w:t>
      </w:r>
    </w:p>
    <w:p>
      <w:r>
        <w:t>36</w:t>
      </w:r>
    </w:p>
    <w:p>
      <w:r>
        <w:t>893100248723</w:t>
      </w:r>
    </w:p>
    <w:p>
      <w:r>
        <w:t>(VD-21280-14)</w:t>
      </w:r>
    </w:p>
    <w:p>
      <w:r>
        <w:t>8</w:t>
      </w:r>
    </w:p>
    <w:p>
      <w:r>
        <w:t>Prazolmium 20</w:t>
      </w:r>
    </w:p>
    <w:p>
      <w:r>
        <w:t>Esomeprazol (dưới dạng Esomeprazol magnesi dihydrat) 20mg</w:t>
      </w:r>
    </w:p>
    <w:p>
      <w:r>
        <w:t>Viên nang chứa vi hạt tan trong ruột</w:t>
      </w:r>
    </w:p>
    <w:p>
      <w:r>
        <w:t>Hộp 2 vỉ x 10 viên; Hộp 2 x 7 viên; Hộp 4 vỉ x 7 viên</w:t>
      </w:r>
    </w:p>
    <w:p>
      <w:r>
        <w:t>NSX</w:t>
      </w:r>
    </w:p>
    <w:p>
      <w:r>
        <w:t>24</w:t>
      </w:r>
    </w:p>
    <w:p>
      <w:r>
        <w:t>893110248823</w:t>
      </w:r>
    </w:p>
    <w:p>
      <w:r>
        <w:t>(VD-24174-16)</w:t>
      </w:r>
    </w:p>
    <w:p>
      <w:r>
        <w:t>6. Cơ sở đăng ký: Công ty TNHH Liên doanh Stellapharm  (Địa chỉ: K63/1 Nguyễn Thị Sóc, Ấp Mỹ Hòa 2, Xã Xuân Thới Đông, Huyện Hóc Môn, Tp. Hồ Chí Minh, Việt Nam)</w:t>
      </w:r>
    </w:p>
    <w:p>
      <w:r>
        <w:t>6.1. Cơ sở sản xuất: Công ty TNHH Liên doanh Stellapharm - Chi nhánh 1  (Địa chỉ: Số 40 đại lộ Tự Do, Khu công nghiệp Việt Nam - Singapore, Phường An Phú, Thị xã Thuận An, Tỉnh Bình Dương, Việt Nam)</w:t>
      </w:r>
    </w:p>
    <w:p>
      <w:r>
        <w:t>9</w:t>
      </w:r>
    </w:p>
    <w:p>
      <w:r>
        <w:t>Hemarexin</w:t>
      </w:r>
    </w:p>
    <w:p>
      <w:r>
        <w:t>Ferrous (dưới dạng ferrous gluconate) 50mg; Manganese (dưới dạng manganese gluconate) 1,33mg; Copper (dưới dạng copper gluconate) 0,7mg</w:t>
      </w:r>
    </w:p>
    <w:p>
      <w:r>
        <w:t>Dung dịch uống</w:t>
      </w:r>
    </w:p>
    <w:p>
      <w:r>
        <w:t>Hộp 20 ống x 10ml</w:t>
      </w:r>
    </w:p>
    <w:p>
      <w:r>
        <w:t>NSX</w:t>
      </w:r>
    </w:p>
    <w:p>
      <w:r>
        <w:t>24</w:t>
      </w:r>
    </w:p>
    <w:p>
      <w:r>
        <w:t>893100248923</w:t>
      </w:r>
    </w:p>
    <w:p>
      <w:r>
        <w:t>(VD-16718-12)</w:t>
      </w:r>
    </w:p>
    <w:p>
      <w:r>
        <w:t>10</w:t>
      </w:r>
    </w:p>
    <w:p>
      <w:r>
        <w:t>Terbinafine Stella Cream 1%</w:t>
      </w:r>
    </w:p>
    <w:p>
      <w:r>
        <w:t>Terbinafine hydrochloride 1% (w/w)</w:t>
      </w:r>
    </w:p>
    <w:p>
      <w:r>
        <w:t>Kem bôi da</w:t>
      </w:r>
    </w:p>
    <w:p>
      <w:r>
        <w:t>Hộp 1 tuýp x 10g</w:t>
      </w:r>
    </w:p>
    <w:p>
      <w:r>
        <w:t>NSX</w:t>
      </w:r>
    </w:p>
    <w:p>
      <w:r>
        <w:t>24</w:t>
      </w:r>
    </w:p>
    <w:p>
      <w:r>
        <w:t>893100249023</w:t>
      </w:r>
    </w:p>
    <w:p>
      <w:r>
        <w:t>(VD-23365-15)</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 Các thuốc đã được cấp số đăng ký lần đầu trước ngày 01 tháng 01 năm 2023 được gia hạn giấy đăng ký lưu hành thì được tiếp tục sử dụng số đăng ký đã cấp trước khi gia hạn trong thời hạn tối đa 12 tháng kể từ ngày được cấp số đăng ký theo cấu trúc mới.</w:t>
      </w:r>
    </w:p>
    <w:p>
      <w:r>
        <w:t>PHỤ LỤC II</w:t>
      </w:r>
    </w:p>
    <w:p>
      <w:r>
        <w:t>DANH MỤC 02 THUỐC SẢN XUẤT TRONG NƯỚC ĐƯỢC GIA HẠN GIẤY ĐĂNG KÝ LƯU HÀNH TẠI VIỆT NAM HIỆU LỰC ĐỀN 31/12/2025 - ĐỢT 186 BỔ SUNG</w:t>
      </w:r>
    </w:p>
    <w:p>
      <w:r>
        <w:t>(Kèm theo Quyết định số 622/QĐ-QLD ngày 28 tháng 08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(1)</w:t>
      </w:r>
    </w:p>
    <w:p>
      <w:r>
        <w:t>(2)</w:t>
      </w:r>
    </w:p>
    <w:p>
      <w:r>
        <w:t>(3)</w:t>
      </w:r>
    </w:p>
    <w:p>
      <w:r>
        <w:t>(4)</w:t>
      </w:r>
    </w:p>
    <w:p>
      <w:r>
        <w:t>(5)</w:t>
      </w:r>
    </w:p>
    <w:p>
      <w:r>
        <w:t>(6)</w:t>
      </w:r>
    </w:p>
    <w:p>
      <w:r>
        <w:t>(7)</w:t>
      </w:r>
    </w:p>
    <w:p>
      <w:r>
        <w:t>(8)</w:t>
      </w:r>
    </w:p>
    <w:p>
      <w:r>
        <w:t>1. Cơ sở đăng ký: Công ty Cổ phần Dược - Trang thiết bị Y tế Bình Định (Bidiphar)  (Địa chỉ: 498 Nguyễn Thái Học, P. Quang Trung, TP. Qui Nhơn, Bình Định, Việt Nam)</w:t>
      </w:r>
    </w:p>
    <w:p>
      <w:r>
        <w:t>1.1. Cơ sở sản xuất: Công ty Cổ phần Dược - Trang thiết bị y tế Bình Định (BIDIPHAR)  (Trụ sở chính: 498 Nguyễn Thái Học, P. Quang Trung, Tp. Quy Nhơn, tỉnh Bình Định, Việt Nam; Địa chỉ nhà máy: Chi nhánh Công ty cổ phần Dược - Trang thiết bị y tế Bình Định (Bidiphar) - Nhà máy công nghệ cao Nhơn Hội: Lô A3.01-A3.02-A3.03, khu A Khu kinh tế Nhơn Hội, xã Nhơn Hội, thành phố Quy Nhơn, tỉnh Bình Định, Việt Nam)</w:t>
      </w:r>
    </w:p>
    <w:p>
      <w:r>
        <w:t>1</w:t>
      </w:r>
    </w:p>
    <w:p>
      <w:r>
        <w:t>Canpaxel 300</w:t>
      </w:r>
    </w:p>
    <w:p>
      <w:r>
        <w:t>Paclitaxel 300mg/50ml</w:t>
      </w:r>
    </w:p>
    <w:p>
      <w:r>
        <w:t>Dung dịch đậm đặc để pha dịch truyền</w:t>
      </w:r>
    </w:p>
    <w:p>
      <w:r>
        <w:t>Hộp 1 lọ x 50ml</w:t>
      </w:r>
    </w:p>
    <w:p>
      <w:r>
        <w:t>USP-NF 2022</w:t>
      </w:r>
    </w:p>
    <w:p>
      <w:r>
        <w:t>24</w:t>
      </w:r>
    </w:p>
    <w:p>
      <w:r>
        <w:t>893114249123</w:t>
      </w:r>
    </w:p>
    <w:p>
      <w:r>
        <w:t>(QLĐB-583-16)</w:t>
      </w:r>
    </w:p>
    <w:p>
      <w:r>
        <w:t>2. Cơ sở đăng ký: Công ty Cổ phần Dược phẩm OPV  (Địa chỉ: Số 27, Đường 3A, Khu Công Nghiệp Biên Hòa II, Phường An Bình, Thành phố Biên Hòa, Tỉnh Đồng Nai, Việt Nam)</w:t>
      </w:r>
    </w:p>
    <w:p>
      <w:r>
        <w:t>2.1. Cơ sở sản xuất: Công ty Cổ phần Dược phẩm OPV  (Địa chỉ: Số 27, Đường 3A, Khu Công Nghiệp Biên Hòa II, Phường An Bình, Thành phố Biên Hòa, Tỉnh Đồng Nai, Việt Nam)</w:t>
      </w:r>
    </w:p>
    <w:p>
      <w:r>
        <w:t>2</w:t>
      </w:r>
    </w:p>
    <w:p>
      <w:r>
        <w:t>Opecartrim</w:t>
      </w:r>
    </w:p>
    <w:p>
      <w:r>
        <w:t>Trimetazidin HCl 20mg</w:t>
      </w:r>
    </w:p>
    <w:p>
      <w:r>
        <w:t>Viên nén bao phim</w:t>
      </w:r>
    </w:p>
    <w:p>
      <w:r>
        <w:t>Hộp 10 vỉ x 10 viên</w:t>
      </w:r>
    </w:p>
    <w:p>
      <w:r>
        <w:t>NSX</w:t>
      </w:r>
    </w:p>
    <w:p>
      <w:r>
        <w:t>36</w:t>
      </w:r>
    </w:p>
    <w:p>
      <w:r>
        <w:t>893110249223 (VD-20237-13)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 Các thuốc đã được cấp số đăng ký lần đầu trước ngày 01 tháng 01 năm 2023 được gia hạn giấy đăng ký lưu hành thì được tiếp tục sử dụng số đăng ký đã cấp trước khi gia hạn trong thời hạn tối đa 12 tháng kể từ ngày được cấp số đăng ký theo cấu trúc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