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6120/QĐ-UBND năm 2024 phê duyệt quy trình nội bộ giải quyết thủ tục hành chính lĩnh vực đăng ký biện pháp bảo đảm thuộc thẩm quyền tiếp nhận của Văn phòng đăng ký đất đai Thành phố và các Chi nhánh Văn phòng đăng ký đất đai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6120/QĐ-UBND</w:t>
      </w:r>
    </w:p>
    <w:p>
      <w:r>
        <w:t>Thành phố Hồ Ch í  Minh, ngày 31 tháng 12 năm 2024</w:t>
      </w:r>
    </w:p>
    <w:p>
      <w:r>
        <w:t>Q UYẾ T ĐỊNH</w:t>
      </w:r>
    </w:p>
    <w:p>
      <w:r>
        <w:t>VỀ VIỆC PHÊ DUYỆT QUY TRÌNH NỘI BỘ GIẢI QUYẾT THỦ TỤC HÀNH CHÍNH LĨNH VỰC ĐĂNG KÝ BIỆN PHÁP BẢO ĐẢM THUỘC THẨM QUYỀN TIẾP NHẬN CỦA VĂN PHÒNG ĐĂNG KÝ ĐẤT ĐAI THÀNH PHỐ VÀ CÁC CHI NHÁNH VĂN PHÒNG ĐĂNG KÝ ĐẤT ĐAI  QUẬN, HUYỆN,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 ể 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 Q 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1 3243/TTr-STNMT-VPĐK ngày 11 tháng 12 năm 2024.</w:t>
      </w:r>
    </w:p>
    <w:p>
      <w:r>
        <w:t>QUYẾT ĐỊNH:</w:t>
      </w:r>
    </w:p>
    <w:p>
      <w:r>
        <w:t>Điều 1.  Ban hành kèm theo Quyết định này 10 quy trình nội bộ giải quyết thủ tục hành chính đã được tái cấu trúc theo phương án tại Quyết định số 1802/QĐ-UBND ngày 27 tháng 5 năm 2022 của Chủ tịch Ủy ban nhân dân Thành phố thuộc thẩm quyền tiếp nhận của Văn phòng đăng ký đất đai Thành phố và các Chi nhánh Văn phòng đăng ký đất đai quận, huyện, thành phố Thủ Đức.</w:t>
      </w:r>
    </w:p>
    <w:p>
      <w:r>
        <w:t>Danh mục và nội dung chi tiết của 10 quy trình nội bộ được đăng tải trên Cổng thông tin điện tử của Văn phòng Ủy ban nhân dân Thành phố tại địa chỉ  https ://vpub . hochiminhcity.gov.vn/portal/KenhTin/ Q u y -trinh-noi-boTTHC . 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Tài nguyên và Môi trường, Giám đốc Sở Thông tin và Truyền thông, Giám đốc Văn phòng đăng ký đất đai Thành phố, Giám đốc Chi nhánh Văn phòng đăng ký đất đai quận, huyện, thành phố Thủ Đức và các tổ chức, cá nhân có liên quan chịu trách nhiệm thi hành Quyết định này./.</w:t>
      </w:r>
    </w:p>
    <w:p>
      <w:r>
        <w:t>TM. ỦY BAN NHÂN DÂN</w:t>
      </w:r>
    </w:p>
    <w:p>
      <w:r>
        <w:t>CHỦ TỊCH</w:t>
      </w:r>
    </w:p>
    <w:p>
      <w:r>
        <w:t>Phan Văn Mãi</w:t>
      </w:r>
    </w:p>
    <w:p>
      <w:r>
        <w:t>QUY TRÌNH NỘI BỘ</w:t>
      </w:r>
    </w:p>
    <w:p>
      <w:r>
        <w:t>GIẢI QUYẾT THỦ TỤC HÀNH CHÍNH THUỘC PHẠM VI CHỨC NĂNG TI Ế P NHẬN CỦA VĂN PHÒNG ĐĂNG KÝ ĐẤT ĐAI THÀNH PHỐ, CHI NHÁNH VĂN PHÒNG ĐĂNG KÝ ĐẤT ĐAI QUẬN, HUYỆN, THÀNH PHỐ THỦ ĐỨC</w:t>
      </w:r>
    </w:p>
    <w:p>
      <w:r>
        <w:t>(Ban hành kèm theo Quyết định số 6120/QĐ-UBND ngày 21 tháng 12 năm 2024 của Chủ tịch Ủy ban nhân dân Thành phố)</w:t>
      </w:r>
    </w:p>
    <w:p>
      <w:r>
        <w:t>DANH MỤC QUY TRÌNH NỘI BỘ</w:t>
      </w:r>
    </w:p>
    <w:p>
      <w:r>
        <w:t>STT</w:t>
      </w:r>
    </w:p>
    <w:p>
      <w:r>
        <w:t>TÊN QUY TRÌNH NỘI BỘ</w:t>
      </w:r>
    </w:p>
    <w:p>
      <w:r>
        <w:t>Thẩm quyền tiếp nhận của Văn phòng đăng ký đất đai thành phố</w:t>
      </w:r>
    </w:p>
    <w:p>
      <w:r>
        <w:t>1.</w:t>
      </w:r>
    </w:p>
    <w:p>
      <w:r>
        <w:t>Đăng ký biện pháp bảo đảm bằng quyền sử dụng đất, tài sản gắn liền với đất</w:t>
      </w:r>
    </w:p>
    <w:p>
      <w:r>
        <w:t>2.</w:t>
      </w:r>
    </w:p>
    <w:p>
      <w:r>
        <w:t>Đăng ký thay đổi biện pháp bảo đảm bằng quyền sử dụng đất, tài sản gắn liền với đất</w:t>
      </w:r>
    </w:p>
    <w:p>
      <w:r>
        <w:t>3.</w:t>
      </w:r>
    </w:p>
    <w:p>
      <w:r>
        <w:t>Xóa đăng ký biện pháp bảo đảm bằng quyền sử dụng đất, tài sản gắn liền với đất</w:t>
      </w:r>
    </w:p>
    <w:p>
      <w:r>
        <w:t>4.</w:t>
      </w:r>
    </w:p>
    <w:p>
      <w:r>
        <w:t>Đăng ký thông báo xử lý tài sản bảo đảm, đăng ký thay đổi, xóa đăng ký thông báo xử lý tài sản bảo đảm là quyền sử dụng đất, tài sản gắn liền với đất</w:t>
      </w:r>
    </w:p>
    <w:p>
      <w:r>
        <w:t>5.</w:t>
      </w:r>
    </w:p>
    <w:p>
      <w:r>
        <w:t>Chuyển tiếp đăng ký thế chấp quyền tài sản phát sinh từ hợp đồng mua bán nhà ở hoặc từ hợp đồng mua bán tài sản khác gắn liền với đất</w:t>
      </w:r>
    </w:p>
    <w:p>
      <w:r>
        <w:t>Thẩm quyền tiếp nhận của Chi nhánh Văn phòng đăng ký đất đai quận, huyện</w:t>
      </w:r>
    </w:p>
    <w:p>
      <w:r>
        <w:t>6.</w:t>
      </w:r>
    </w:p>
    <w:p>
      <w:r>
        <w:t>Đăng ký biện pháp bảo đảm bằng quyền sử dụng đất, tài sản gắn liền với đất</w:t>
      </w:r>
    </w:p>
    <w:p>
      <w:r>
        <w:t>7.</w:t>
      </w:r>
    </w:p>
    <w:p>
      <w:r>
        <w:t>Đăng ký thay đổi biện pháp bảo đảm bằng quyền sử dụng đất, tài sản gắn liền với đất</w:t>
      </w:r>
    </w:p>
    <w:p>
      <w:r>
        <w:t>8.</w:t>
      </w:r>
    </w:p>
    <w:p>
      <w:r>
        <w:t>Xóa đăng ký biện pháp bảo đảm bằng quyền sử dụng đất, tài sản gắn liền với đấ t</w:t>
      </w:r>
    </w:p>
    <w:p>
      <w:r>
        <w:t>9.</w:t>
      </w:r>
    </w:p>
    <w:p>
      <w:r>
        <w:t>Đăng ký thông báo xử lý tài sản bảo đảm, đăng ký thay đổi, xóa đăng ký thông báo xử lý tài sản bảo đảm là quyền sử dụng đất, tài sản gắn liền với đất</w:t>
      </w:r>
    </w:p>
    <w:p>
      <w:r>
        <w:t>10.</w:t>
      </w:r>
    </w:p>
    <w:p>
      <w:r>
        <w:t>Chuyển tiếp đăng ký thế chấp quyền tài sản phát sinh từ hợp đồng mua bán nhà ở hoặc từ hợp đồng mua bán tài sản khác gắn liền với đất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