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hướng dẫn trường hợp có nhà ở thuộc sở hữu của mình nhưng cách xa địa điểm làm việc được hưởng chính sách hỗ trợ về nhà ở xã hội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61/2025/QĐ-UBND</w:t>
      </w:r>
    </w:p>
    <w:p>
      <w:r>
        <w:t>Thanh Hóa, ngày 29 tháng 6 năm 2025</w:t>
      </w:r>
    </w:p>
    <w:p>
      <w:r>
        <w:t>QUYẾT ĐỊNH</w:t>
      </w:r>
    </w:p>
    <w:p>
      <w:r>
        <w:t>VỀ VIỆC QUY ĐỊNH CHI TIẾT VỀ TRƯỜNG HỢP CÓ NHÀ Ở THUỘC SỞ HỮU CỦA MÌNH NHƯNG CÁCH XA ĐỊA ĐIỂM LÀM VIỆC ĐƯỢC HƯỞNG CHÍNH SÁCH HỖ TRỢ VỀ NHÀ Ở XÃ HỘI TRÊN ĐỊA BÀN TỈNH THANH HÓA .</w:t>
      </w:r>
    </w:p>
    <w:p>
      <w:r>
        <w:t>Căn cứ Luật Tổ chức chính quyền địa phương ngày 16 tháng 6 năm 2025;</w:t>
      </w:r>
    </w:p>
    <w:p>
      <w:r>
        <w:t>Căn cứ Luật Ban hành văn bản quy phạm pháp luật ngày 19 tháng 02 năm 2025;</w:t>
      </w:r>
    </w:p>
    <w:p>
      <w:r>
        <w:t>Căn cứ Luật Nhà ở 2023;</w:t>
      </w:r>
    </w:p>
    <w:p>
      <w:r>
        <w:t>Căn cứ Nghị quyết số 201/2025/QH15 ngày 29 tháng 5 năm 2025 của Quốc hội về việc thí điểm về một số cơ chế, chính sách đặc thù phát triển nhà ở xã hội;</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 tại Tờ trình số 4815/TTr-SXD ngày 20 tháng 6 năm 2025 và Công văn số 5037/SXD-QLN ngày 24 tháng 6 năm 2025;</w:t>
      </w:r>
    </w:p>
    <w:p>
      <w:r>
        <w:t>Ủy ban nhân dân ban hành Quyết định quy định chi tiết về trường hợp có nhà ở thuộc sở hữu của mình nhưng cách xa địa điểm làm việc được hưởng chính sách hỗ trợ về nhà ở xã hội trên địa bàn tỉnh Thanh Hóa.</w:t>
      </w:r>
    </w:p>
    <w:p>
      <w:r>
        <w:t>Điều 1. Phạm vi điều chỉnh</w:t>
      </w:r>
    </w:p>
    <w:p>
      <w:r>
        <w:t>Quyết định này quy định chi tiết về trường hợp có nhà ở thuộc sở hữu của mình nhưng cách xa địa điểm làm việc được hưởng chính sách hỗ trợ về nhà ở xã hội trên địa bàn tỉnh Thanh Hóa theo quy định tại khoản 2 Điều 9 Nghị quyết số 201/2025/QH15 ngày 29 tháng 5 năm 2025 của Quốc hội về thí điểm về một số cơ chế, chính sách đặc thù phát triển nhà ở xã hội.</w:t>
      </w:r>
    </w:p>
    <w:p>
      <w:r>
        <w:t>Điều 2. Đối tượng áp dụng</w:t>
      </w:r>
    </w:p>
    <w:p>
      <w:r>
        <w:t>1. Các đối tượng mua, thuê mua nhà ở xã hội được hưởng chính sách hỗ trợ về nhà ở xã hội theo quy định tại khoản 2 Điều 9 Nghị quyết số 201/2025/QH15.</w:t>
      </w:r>
    </w:p>
    <w:p>
      <w:r>
        <w:t>2. Các sở, ban, ngành cấp tỉnh; UBND các xã, phường trên địa bàn tỉnh Thanh Hóa.</w:t>
      </w:r>
    </w:p>
    <w:p>
      <w:r>
        <w:t>3. Các Chủ đầu tư dự án đầu tư xây dựng nhà ở xã hội trên địa bàn tỉnh Thanh Hóa.</w:t>
      </w:r>
    </w:p>
    <w:p>
      <w:r>
        <w:t>4. Các cơ quan, đơn vị, doanh nghiệp, tổ chức, cá nhân liên quan đến phát triển, quản lý, sử dụng và sở hữu nhà ở xã hội.</w:t>
      </w:r>
    </w:p>
    <w:p>
      <w:r>
        <w:t>Điều 3. Quy định chi tiết về trường hợp có nhà ở thuộc sở hữu của mình nhưng cách xa địa điểm làm việc để được hưởng chính sách hỗ trợ về nhà ở xã hội</w:t>
      </w:r>
    </w:p>
    <w:p>
      <w:r>
        <w:t>1. Trường hợp đối tượng mua, thuê mua nhà ở xã hội theo quy định pháp luật về nhà ở đã có nhà ở thuộc sở hữu của mình, nhưng cách xa địa điểm làm việc từ 30 km trở lên và khoảng cách vị trí nơi có dự án nhà ở xã hội được bán đến địa điểm làm việc tối đa 10 km thì đủ điều kiện về nhà ở để được hưởng chính sách hỗ trợ về nhà ở xã hội theo quy định tại khoản 2 Điều 9 Nghị quyết số 201/2025/QH15.</w:t>
      </w:r>
    </w:p>
    <w:p>
      <w:r>
        <w:t>2. Khoảng cách quy định tại khoản 1 Điều này được xác định theo chiều dài quãng đường di chuyển thực tế bằng đường giao thông đường bộ, tính theo lộ trình ngắn nhất kết nối giữa các địa điểm có liên quan.</w:t>
      </w:r>
    </w:p>
    <w:p>
      <w:r>
        <w:t>Điều 4. Hiệu lực thi hành</w:t>
      </w:r>
    </w:p>
    <w:p>
      <w:r>
        <w:t>Quyết định này có hiệu lực thi hành kể từ ngày 01/7/2025 đến hết ngày 31/5/2030.</w:t>
      </w:r>
    </w:p>
    <w:p>
      <w:r>
        <w:t>Điều 5. Trách nhiệm thi hành</w:t>
      </w:r>
    </w:p>
    <w:p>
      <w:r>
        <w:t>Chánh Văn phòng Ủy ban nhân dân tỉnh; Thủ trưởng các sở, ban, ngành cấp tỉnh; Chủ tịch Ủy ban nhân dân các xã, phường và các tổ chức, cá nhân có liên quan chịu trách nhiệm thi hành Quyết định này./.</w:t>
      </w:r>
    </w:p>
    <w:p>
      <w:r>
        <w:t>Nơi nhận:</w:t>
      </w:r>
    </w:p>
    <w:p>
      <w:r>
        <w:t>- Như Điều 5 Quyết định;</w:t>
      </w:r>
    </w:p>
    <w:p>
      <w:r>
        <w:t>- Văn phòng Chính phủ (để b/c);</w:t>
      </w:r>
    </w:p>
    <w:p>
      <w:r>
        <w:t>- Bộ Xây dựng (để b/c);</w:t>
      </w:r>
    </w:p>
    <w:p>
      <w:r>
        <w:t>- Bộ Tư pháp (để b/c);</w:t>
      </w:r>
    </w:p>
    <w:p>
      <w:r>
        <w:t>- TT: Tỉnh ủy, HĐND tỉnh (để b/c);</w:t>
      </w:r>
    </w:p>
    <w:p>
      <w:r>
        <w:t>- Chủ tịch UBND tỉnh (để b/c);</w:t>
      </w:r>
    </w:p>
    <w:p>
      <w:r>
        <w:t>- Các Phó Chủ tịch UBND tỉnh;</w:t>
      </w:r>
    </w:p>
    <w:p>
      <w:r>
        <w:t>- Đoàn Đại biểu Quốc hội tỉnh;</w:t>
      </w:r>
    </w:p>
    <w:p>
      <w:r>
        <w:t>- Cục Kiểm tra văn bản và Quản lý xử phạt vi phạm hành chính - Bộ Tư pháp;</w:t>
      </w:r>
    </w:p>
    <w:p>
      <w:r>
        <w:t>- Công báo tỉnh Thanh Hóa;</w:t>
      </w:r>
    </w:p>
    <w:p>
      <w:r>
        <w:t>- Cổng thông tin điện tử tỉnh;</w:t>
      </w:r>
    </w:p>
    <w:p>
      <w:r>
        <w:t>- Hiệp hội Doanh nghiệp tỉnh;</w:t>
      </w:r>
    </w:p>
    <w:p>
      <w:r>
        <w:t>- Lưu: VT, HCKSTTHC, CNXDKHQPPL_TM .27</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