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61/2024/QĐ-UBND quy định về thời gian, phạm vi hoạt động vận chuyển hành khách bằng xe bốn bánh có gắn động cơ và hoạt động vận chuyển hàng hóa bằng xe chở hàng bốn bánh có gắn động cơ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61/2024/QĐ-UBND</w:t>
      </w:r>
    </w:p>
    <w:p>
      <w:r>
        <w:t>Cà Mau, ngày 20 tháng 12 năm 2024</w:t>
      </w:r>
    </w:p>
    <w:p>
      <w:r>
        <w:t>QUYẾT ĐỊNH</w:t>
      </w:r>
    </w:p>
    <w:p>
      <w:r>
        <w:t>QUY ĐỊNH VỀ THỜI GIAN, PHẠM VI HOẠT ĐỘNG VẬN CHUYỂN HÀNH KHÁCH BẰNG XE BỐN BÁNH CÓ GẮN ĐỘNG CƠ VÀ HOẠT ĐỘNG VẬN CHUYỂN HÀNG HÓA BẰNG XE CHỞ HÀNG BỐN BÁNH CÓ GẮN ĐỘNG CƠ TRÊN ĐỊA BÀN TỈNH CÀ MAU</w:t>
      </w:r>
    </w:p>
    <w:p>
      <w:r>
        <w:t>ỦY BAN NHÂN DÂN TỈNH CÀ MAU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khoản 2 Điều 48 Luật Trật tự, an toàn giao thông đường bộ ngày 27 tháng 6 năm 2024;</w:t>
      </w:r>
    </w:p>
    <w:p>
      <w:r>
        <w:t>Căn cứ Luật Đường bộ ngày 27 tháng 6 năm 2024;</w:t>
      </w:r>
    </w:p>
    <w:p>
      <w:r>
        <w:t>Theo đề nghị của Giám đốc Sở Giao thông vận tải tại Tờ trình số 125/TTr-SGTVT ngày 10 tháng 12 năm 2024 về Dự thảo Quyết định quy định về thời gian, phạm vi hoạt động vận chuyển hành khách bằng xe bốn bánh có gắn động cơ và hoạt động vận chuyển hàng hóa bằng xe chở hàng bốn bánh có gắn động cơ trên địa bàn tỉnh Cà Mau.</w:t>
      </w:r>
    </w:p>
    <w:p>
      <w:r>
        <w:t>QUYẾT ĐỊNH:</w:t>
      </w:r>
    </w:p>
    <w:p>
      <w:r>
        <w:t>Điều 1. Phạm vi điều chỉnh</w:t>
      </w:r>
    </w:p>
    <w:p>
      <w:r>
        <w:t>Quyết định này quy định về thời gian, phạm vi hoạt động vận chuyển hành khách bằng xe bốn bánh có gắn động cơ và hoạt động vận chuyển hàng hóa bằng xe chở hàng bốn bánh có gắn động cơ trên địa bàn tỉnh Cà Mau.</w:t>
      </w:r>
    </w:p>
    <w:p>
      <w:r>
        <w:t>Điều 2. Đối tượng áp dụng</w:t>
      </w:r>
    </w:p>
    <w:p>
      <w:r>
        <w:t>1. Tổ chức, cá nhân được cấp Giấy phép kinh doanh vận tải, trong đó có loại hình kinh doanh vận tải bằng xe bốn bánh có gắn động cơ hoạt động vận chuyển hành khách và hoạt động vận chuyển hàng hóa trên địa bàn tỉnh Cà Mau .</w:t>
      </w:r>
    </w:p>
    <w:p>
      <w:r>
        <w:t>2. Các cơ quan, tổ chức và cá nhân có liên quan đến công tác quản lý, sử dụng xe bốn bánh có gắn động cơ hoạt động vận chuyển hành khách và hoạt động vận chuyển hàng hóa trên địa bàn tỉnh Cà Mau.</w:t>
      </w:r>
    </w:p>
    <w:p>
      <w:r>
        <w:t>Điều 3. Phạm vi hoạt động</w:t>
      </w:r>
    </w:p>
    <w:p>
      <w:r>
        <w:t>1. Xe bốn bánh có gắn động cơ vận chuyển hành khách được phép hoạt động trên các tuyến đường trong nội ô thành phố Cà Mau, nội ô thị trấn các huyện và các khu du lịch cộng đồng trên địa bàn tỉnh có đường giao thông đủ điều kiện cho xe bốn bánh có gắn động cơ vận chuyển hành khách hoạt động.</w:t>
      </w:r>
    </w:p>
    <w:p>
      <w:r>
        <w:t>2. Xe bốn bánh có gắn động cơ vận chuyển hàng hóa được phép hoạt động trên các tuyến đường giao thông trên địa bàn tỉnh Cà Mau. Trừ các tuyến đường quốc lộ và các tuyến đường, đoạn đường có biển báo cấm.</w:t>
      </w:r>
    </w:p>
    <w:p>
      <w:r>
        <w:t>Điều 4. Thời gian hoạt động</w:t>
      </w:r>
    </w:p>
    <w:p>
      <w:r>
        <w:t>Xe bốn bánh có gắn động cơ hoạt động vận chuyển hành khách và hoạt động vận chuyển hàng hóa được phép hoạt động 24/24 giờ trong ngày, trên các tuyến đường theo quy định tại Điều 3 của Quyết định này.</w:t>
      </w:r>
    </w:p>
    <w:p>
      <w:r>
        <w:t>Điều 5. Tổ chức thực hiện</w:t>
      </w:r>
    </w:p>
    <w:p>
      <w:r>
        <w:t>1. Sở Giao thông vận tải</w:t>
      </w:r>
    </w:p>
    <w:p>
      <w:r>
        <w:t>a) Chủ trì phối hợp với các cơ quan, đơn vị có liên quan, Ủy ban nhân dân các huyện và thành phố Cà Mau tổ chức triển khai thực hiện Quyết định này.</w:t>
      </w:r>
    </w:p>
    <w:p>
      <w:r>
        <w:t>b) Chỉ đạo Thanh tra Sở phối hợp với các lực lượng chức năng tổ chức thanh tra, kiểm tra xử lý các vi phạm theo Quyết định này và các quy định khác của pháp luật có liên quan.</w:t>
      </w:r>
    </w:p>
    <w:p>
      <w:r>
        <w:t>2. Công an tỉnh</w:t>
      </w:r>
    </w:p>
    <w:p>
      <w:r>
        <w:t>Chỉ đạo lực lượng chức năng tổ chức tuần tra, kiểm soát, xử lý nghiêm các tổ chức, cá nhân vi phạm tại Quyết định này và các quy định khác của pháp luật có liên quan.</w:t>
      </w:r>
    </w:p>
    <w:p>
      <w:r>
        <w:t>3. Sở Thông tin và Truyền thông</w:t>
      </w:r>
    </w:p>
    <w:p>
      <w:r>
        <w:t>Hướng dẫn các cơ quan báo, đài, Cổng Thông tin điện tử tỉnh, hệ thống thông tin cơ sở tổ chức tuyên truyền, phổ biến Quyết định này trên các phương tiện thông tin đại chúng.</w:t>
      </w:r>
    </w:p>
    <w:p>
      <w:r>
        <w:t>4. Ủy ban nhân dân các huyện và thành phố Cà Mau</w:t>
      </w:r>
    </w:p>
    <w:p>
      <w:r>
        <w:t>Tổ chức tuyên truyền, phổ biến Quyết định này đến các tổ chức, cá nhân khai thác, sử dụng xe bốn bánh có gắn động cơ vận chuyển hành khách, hàng hóa thuộc phạm vi quản lý của địa phương để tổ chức thực hiện.</w:t>
      </w:r>
    </w:p>
    <w:p>
      <w:r>
        <w:t>Điều 6. Điều khoản thi hành</w:t>
      </w:r>
    </w:p>
    <w:p>
      <w:r>
        <w:t>1. Quyết định có hiệu lực thi hành kể từ ngày 01 tháng 01 năm 2025.</w:t>
      </w:r>
    </w:p>
    <w:p>
      <w:r>
        <w:t>2. Trong quá trình triển khai thực hiện, nếu phát sinh khó khăn, vướng mắc các cơ quan, đơn vị, cá nhân kịp thời phản ánh đến Sở Giao thông vận tải để hướng dẫn thực hiện. Trường hợp vượt thẩm quyền, Sở Giao thông vận tải báo cáo, tham mưu, đề xuất Ủy ban nhân dân tỉnh xem xét quyết định.</w:t>
      </w:r>
    </w:p>
    <w:p>
      <w:r>
        <w:t>3. Chánh Văn phòng Ủy ban nhân dân tỉnh, Giám đốc Sở Giao thông vận tải, Giám đốc Công an tỉnh; Thủ trưởng các sở, ban, ngành tỉnh, Chủ tịch Ủy ban nhân dân các huyện, thành phố Cà Mau và các cơ quan, đơn vị, tổ chức, cá nhân có liên quan chịu trách nhiệm thi hành Quyết định này./.</w:t>
      </w:r>
    </w:p>
    <w:p>
      <w:r>
        <w:t>Nơi nhận:</w:t>
      </w:r>
    </w:p>
    <w:p>
      <w:r>
        <w:t>- Như Điều 6;</w:t>
      </w:r>
    </w:p>
    <w:p>
      <w:r>
        <w:t>- Văn phòng Chính phủ (b/c);</w:t>
      </w:r>
    </w:p>
    <w:p>
      <w:r>
        <w:t>- Bộ Giao thông vận tải (/b/c);</w:t>
      </w:r>
    </w:p>
    <w:p>
      <w:r>
        <w:t>- Vụ pháp chế, Bộ Giao thông vận tải;</w:t>
      </w:r>
    </w:p>
    <w:p>
      <w:r>
        <w:t>- Cục kiểm tra VBQPPL, Bộ Tư pháp;</w:t>
      </w:r>
    </w:p>
    <w:p>
      <w:r>
        <w:t>- Thường trực Tỉnh ủy;</w:t>
      </w:r>
    </w:p>
    <w:p>
      <w:r>
        <w:t>- Thường trực HĐND tỉnh;</w:t>
      </w:r>
    </w:p>
    <w:p>
      <w:r>
        <w:t>- Đoàn Đại biểu Quốc hội tỉnh;</w:t>
      </w:r>
    </w:p>
    <w:p>
      <w:r>
        <w:t>- Ủy ban Mặt trận Tổ quốc VN tỉnh;</w:t>
      </w:r>
    </w:p>
    <w:p>
      <w:r>
        <w:t>- Chủ tịch, các Phó Chủ tịch UBND tỉnh;</w:t>
      </w:r>
    </w:p>
    <w:p>
      <w:r>
        <w:t>- Sở Tư pháp (tự kiểm tra);</w:t>
      </w:r>
    </w:p>
    <w:p>
      <w:r>
        <w:t>- LĐVP UBND tỉnh;</w:t>
      </w:r>
    </w:p>
    <w:p>
      <w:r>
        <w:t>- Cổng Thông tin điện tử tỉnh (đăng tải);</w:t>
      </w:r>
    </w:p>
    <w:p>
      <w:r>
        <w:t>- Khối NC-TH;</w:t>
      </w:r>
    </w:p>
    <w:p>
      <w:r>
        <w:t>- Phòng: QH-XD (Phg05);</w:t>
      </w:r>
    </w:p>
    <w:p>
      <w:r>
        <w:t>- Lưu: VT, Ktr1700/12.</w:t>
      </w:r>
    </w:p>
    <w:p>
      <w:r>
        <w:t>TM. ỦY BAN NHÂN DÂN</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