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bãi bỏ các Quyết định của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61/2024/QĐ-UBND</w:t>
      </w:r>
    </w:p>
    <w:p>
      <w:r>
        <w:t>Vĩnh Phúc, ngày 03 tháng 12 năm 2024</w:t>
      </w:r>
    </w:p>
    <w:p>
      <w:r>
        <w:t>QUYẾT ĐỊNH</w:t>
      </w:r>
    </w:p>
    <w:p>
      <w:r>
        <w:t>BÃI BỎ CÁC QUYẾT ĐỊNH CỦA ỦY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quyết số 12/2024/NQ-HĐND ngày 18 tháng 10 năm 2024 của Hội đồng nhân dân tỉnh bãi bỏ Nghị quyết số 01/2021/NQ-HĐND ngày 08 tháng 3 năm 2021 của Hội đồng nhân dân tỉnh về việc ban hành một số biện pháp đặc thù để đảm bảo công tác giải phóng mặt bằng kịp thời, đúng tiến độ đối với các dự án trên địa bàn tỉnh Vĩnh Phúc giai đoạn 2021-2025;</w:t>
      </w:r>
    </w:p>
    <w:p>
      <w:r>
        <w:t>Theo đề nghị của Giám đốc Sở Tài nguyên và Môi trường tại Tờ trình số 322/TTr-STNMT ngày 15 tháng 11 năm 2024.</w:t>
      </w:r>
    </w:p>
    <w:p>
      <w:r>
        <w:t>QUYẾT ĐỊNH:</w:t>
      </w:r>
    </w:p>
    <w:p>
      <w:r>
        <w:t>Điều 1.  Bãi bỏ toàn bộ các quyết định</w:t>
      </w:r>
    </w:p>
    <w:p>
      <w:r>
        <w:t>Bãi bỏ toàn bộ các quyết định sau đây:</w:t>
      </w:r>
    </w:p>
    <w:p>
      <w:r>
        <w:t>1. Quyết định số 13/2021/QĐ-UBND ngày 29 tháng 4 năm 2021 của Ủy ban nhân dân tỉnh Vĩnh Phúc Ban hành quy định một số biện pháp đặc thù để đảm bảo công tác giải phóng mặt bằng kịp thời, đúng tiến độ đối với các dự án trên địa bàn tỉnh giai đoạn 2021-2025 theo Nghị quyết số 01/2021/NQ-HĐND ngày 08 tháng 3 năm 2021 của Hội đồng nhân dân tỉnh;</w:t>
      </w:r>
    </w:p>
    <w:p>
      <w:r>
        <w:t>2. Quyết định số 63/2021/QĐ-UBND ngày 10 tháng 12 năm 2021 của Ủy ban nhân dân tỉnh Vĩnh Phúc bãi bỏ một phần Quyết định số 13/2021/QĐ-UBND ngày 29 tháng 4 năm 2021 của UBND tỉnh Vĩnh Phúc Ban hành quy định một số biện pháp đặc thù để đảm bảo công tác giải phóng mặt bằng kịp thời, đúng tiến độ đối với các dự án trên địa bàn tỉnh giai đoạn 2021-2025 theo Nghị quyết số 01/2021/NQ-HĐND ngày 08 tháng 3 năm 2021 của Hội đồng nhân dân tỉnh.</w:t>
      </w:r>
    </w:p>
    <w:p>
      <w:r>
        <w:t>Điều 2.  Điều khoản thi hành</w:t>
      </w:r>
    </w:p>
    <w:p>
      <w:r>
        <w:t>Quyết định này có hiệu lực kể từ ngày ký ban hành.</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