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604/QĐ-TTg năm 2024 sửa đổi Quyết định 583/QĐ-TTg giao dự toán thu, chi bảo hiểm xã hội, bảo hiểm thất nghiệp, bảo hiểm y tế và chi phí quản lý bảo hiểm xã hội, bảo hiểm thất nghiệp, bảo hiểm y tế năm 2022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604/QĐ-TTg</w:t>
      </w:r>
    </w:p>
    <w:p>
      <w:r>
        <w:t>Hà Nội, ngày 08 tháng 7 năm 2024</w:t>
      </w:r>
    </w:p>
    <w:p>
      <w:r>
        <w:t>QUYẾT ĐỊNH</w:t>
      </w:r>
    </w:p>
    <w:p>
      <w:r>
        <w:t>VỀ VIỆC SỬA ĐỔI QUYẾT ĐỊNH SỐ 583/QĐ-TTG NGÀY 13 THÁNG 5 NĂM 2022 CỦA THỦ TƯỚNG CHÍNH PHỦ VỀ VIỆC GIAO DỰ TOÁN THU, CHI BẢO HIỂM XÃ HỘI, BẢO HIỂM THẤT NGHIỆP, BẢO HIỂM Y TẾ VÀ CHI PHÍ QUẢN LÝ BẢO HIỂM XÃ HỘI, BẢO HIỂM THẤT NGHIỆP, BẢO HIỂM Y TẾ NĂM 2022</w:t>
      </w:r>
    </w:p>
    <w:p>
      <w:r>
        <w:t>THỦ TƯỚNG CHÍNH PHỦ</w:t>
      </w:r>
    </w:p>
    <w:p>
      <w:r>
        <w:t>Căn cứ Luật Tổ chức Chính phủ ngày 19 tháng 6 năm 2015 và Luật sửa đổi, bổ sung một số điều của Luật Tổ chức Chính phủ và Luật Tổ chức chính quyền địa phương ngày 22 tháng 11 năm 2019;</w:t>
      </w:r>
    </w:p>
    <w:p>
      <w:r>
        <w:t>Căn cứ Luật Bảo hiểm xã hội ngày 20 tháng 11 năm 2014;</w:t>
      </w:r>
    </w:p>
    <w:p>
      <w:r>
        <w:t>Căn cứ Luật Việc làm ngày 16 tháng 11 năm 2013;</w:t>
      </w:r>
    </w:p>
    <w:p>
      <w:r>
        <w:t>Căn cứ Luật Bảo hiểm y tế ngày 14 tháng 11 năm 2008 và Luật sửa đổi, bổ sung một số điều của Luật Bảo hiểm y tế ngày 13 tháng 6 năm 2014;</w:t>
      </w:r>
    </w:p>
    <w:p>
      <w:r>
        <w:t>Căn cứ Luật An toàn, vệ sinh lao động ngày 25 tháng 6 năm 2015;</w:t>
      </w:r>
    </w:p>
    <w:p>
      <w:r>
        <w:t>Căn cứ Nghị quyết số 09/2021/UBTVQH15 ngày 08 tháng 12 năm 2021 của Ủy ban Thường vụ quốc hội về chi phí quản lý bảo hiểm xã hội, bảo hiểm thất nghiệp giai đoạn 2022-2024;</w:t>
      </w:r>
    </w:p>
    <w:p>
      <w:r>
        <w:t>Căn cứ Nghị quyết số 32/2021/QH15 ngày 12 tháng 11 năm 2021 của Quốc hội về Kế hoạch phát triển kinh tế - xã hội năm 2022;</w:t>
      </w:r>
    </w:p>
    <w:p>
      <w:r>
        <w:t>Căn cứ Nghị quyết số 40/2021/QH15 ngày 13 tháng 11 năm 2021 của Quốc hội về dự toán ngân sách nhà nước năm 2022;</w:t>
      </w:r>
    </w:p>
    <w:p>
      <w:r>
        <w:t>Căn cứ Quyết định số 60/2015/QĐ-TTg ngày 27 tháng 11 năm 2015 của Thủ tướng Chính phủ về cơ chế quản lý tài chính về bảo hiểm xã hội, bảo hiểm y tế, bảo hiểm thất nghiệp và chi phí quản lý bảo hiểm xã hội, bảo hiểm y tế, bảo hiểm thất nghiệp;</w:t>
      </w:r>
    </w:p>
    <w:p>
      <w:r>
        <w:t>Căn cứ Quyết định số 38/2019/QĐ-TTg ngày 31 tháng 12 năm 2019 của Thủ tướng Chính phủ sửa đổi, bổ sung Quyết định số 60/2015/QĐ-TTg ngày 27 tháng 11 năm 2015 của Thủ tướng Chính phủ;</w:t>
      </w:r>
    </w:p>
    <w:p>
      <w:r>
        <w:t>Theo đề nghị của Bộ trưởng Bộ Tài chính, Tổng giám đốc Bảo hiểm xã hội Việt Nam,</w:t>
      </w:r>
    </w:p>
    <w:p>
      <w:r>
        <w:t>QUYẾT ĐỊNH</w:t>
      </w:r>
    </w:p>
    <w:p>
      <w:r>
        <w:t>Điều 1. Sửa đổi Quyết định số 583/QĐ-TTg ngày 13 tháng 5 năm 2022 của Thủ tướng Chính phủ</w:t>
      </w:r>
    </w:p>
    <w:p>
      <w:r>
        <w:t>1. Sửa đổi nội dung Mục II bảng số liệu khoản 2 Điều 1 Quyết định số 583/QĐ-TTg như sau:</w:t>
      </w:r>
    </w:p>
    <w:p>
      <w:r>
        <w:t>(Đơn vị: triệu đồng)</w:t>
      </w:r>
    </w:p>
    <w:p>
      <w:r>
        <w:t>STT</w:t>
      </w:r>
    </w:p>
    <w:p>
      <w:r>
        <w:t>Chỉ tiêu</w:t>
      </w:r>
    </w:p>
    <w:p>
      <w:r>
        <w:t>Dự toán</w:t>
      </w:r>
    </w:p>
    <w:p>
      <w:r>
        <w:t>II</w:t>
      </w:r>
    </w:p>
    <w:p>
      <w:r>
        <w:t>TỔNG SỐ CHI</w:t>
      </w:r>
    </w:p>
    <w:p>
      <w:r>
        <w:t>4</w:t>
      </w:r>
    </w:p>
    <w:p>
      <w:r>
        <w:t>Chi phí quản lý bộ máy của cơ quan Bảo hiểm xã hội các cấp, Bảo hiểm xã hội Bộ Quốc phòng, Bảo hiểm xã hội Công an nhân dân và các đơn vị được giao thực hiện chính sách bảo hiểm thất nghiệp, bảo hiểm tai nạn lao động - bệnh nghề nghiệp thuộc ngành lao động</w:t>
      </w:r>
    </w:p>
    <w:p>
      <w:r>
        <w:t>4.452.139</w:t>
      </w:r>
    </w:p>
    <w:p>
      <w:r>
        <w:t>5</w:t>
      </w:r>
    </w:p>
    <w:p>
      <w:r>
        <w:t>Chi các nhiệm vụ về tuyên truyền, phát triển đối tượng tham gia, quản lý người thụ hưởng, tập huấn, bồi dưỡng chuyên môn nghiệp vụ, cải cách thủ tục hành chính, phối hợp thu, chi trả chế độ, thanh tra, kiểm tra</w:t>
      </w:r>
    </w:p>
    <w:p>
      <w:r>
        <w:t>6.828.107</w:t>
      </w:r>
    </w:p>
    <w:p>
      <w:r>
        <w:t>2. Sửa đổi nội dung khoản 4 Mục II Phụ lục kèm theo Quyết định số 583/QĐ-TTg về chi tiết dự toán thu, chi và chi phí quản lý bảo hiểm xã hội, bảo hiểm y tế, bảo hiểm thất nghiệp năm 2022 - theo Phụ lục đính kèm.</w:t>
      </w:r>
    </w:p>
    <w:p>
      <w:r>
        <w:t>Điều 2.    Bộ Tài chính, Bảo hiểm xã hội Việt Nam, Bộ Lao động - Thương binh và xã hội, Bộ Quốc phòng và Bộ Công an chịu trách nhiệm trước Thủ tướng Chính phủ và các cơ quan liên quan về các thông tin, số liệu đề xuất sửa đổi.</w:t>
      </w:r>
    </w:p>
    <w:p>
      <w:r>
        <w:t>Điều 3.  Quyết định này có hiệu lực kể từ ngày ký và áp dụng đối với năm tài chính 2022.</w:t>
      </w:r>
    </w:p>
    <w:p>
      <w:r>
        <w:t>Điều 4.  Bộ trưởng các Bộ: Tài chính, Kế hoạch và Đầu tư, Lao động - Thương binh và Xã hội, Y tế, Quốc phòng, Công an, Chủ tịch Ủy ban nhân dân các tỉnh, thành phố trực thuộc Trung ương, Chủ tịch Hội đồng quản lý Bảo hiểm xã hội, Tổng Giám đốc Bảo hiểm xã hội Việt Nam và Thủ trưởng các cơ quan, tổ chức có liên quan chịu trách nhiệm thực hiện Quyết định này./</w:t>
      </w:r>
    </w:p>
    <w:p>
      <w:r>
        <w:t>Nơi nhận:</w:t>
      </w:r>
    </w:p>
    <w:p>
      <w:r>
        <w:t>- Như Điều 4;</w:t>
      </w:r>
    </w:p>
    <w:p>
      <w:r>
        <w:t>- Thủ tướng, PTTg Lê Minh Khái;</w:t>
      </w:r>
    </w:p>
    <w:p>
      <w:r>
        <w:t>- Ủy ban Xã hội của Quốc hội;</w:t>
      </w:r>
    </w:p>
    <w:p>
      <w:r>
        <w:t>- Kiểm toán Nhà nước;</w:t>
      </w:r>
    </w:p>
    <w:p>
      <w:r>
        <w:t>- VPCP: BTCN, PCN Mai Thị Thu Vân,</w:t>
      </w:r>
    </w:p>
    <w:p>
      <w:r>
        <w:t>Trợ lý TTg, các Vụ: KGVX, PL;</w:t>
      </w:r>
    </w:p>
    <w:p>
      <w:r>
        <w:t>- Lưu: VT, KTTH (2b).</w:t>
      </w:r>
    </w:p>
    <w:p>
      <w:r>
        <w:t>KT. THỦ TƯỚNG</w:t>
      </w:r>
    </w:p>
    <w:p>
      <w:r>
        <w:t>PHÓ THỦ TƯỚNG</w:t>
      </w:r>
    </w:p>
    <w:p>
      <w:r>
        <w:t>Lê Minh Khái</w:t>
      </w:r>
    </w:p>
    <w:p>
      <w:r>
        <w:t>CHI TIẾT DỰ TOÁN THU, CHI VÀ CHI PHÍ QUẢN LÝ BẢO HIỂM XÃ HỘI, BẢO HIỂM Y TẾ, BẢO HIỂM THẤT NGHIỆP NĂM 2022</w:t>
      </w:r>
    </w:p>
    <w:p>
      <w:r>
        <w:t>Kèm theo Quyết định số 604/QĐ-TTg ngày 08/7/2024 của Thủ tướng Chính phủ</w:t>
      </w:r>
    </w:p>
    <w:p>
      <w:r>
        <w:t>Đơn vị: Triệu đồng</w:t>
      </w:r>
    </w:p>
    <w:p>
      <w:r>
        <w:t>Số TT</w:t>
      </w:r>
    </w:p>
    <w:p>
      <w:r>
        <w:t>Nội dung chi</w:t>
      </w:r>
    </w:p>
    <w:p>
      <w:r>
        <w:t>ƯTH năm 2021</w:t>
      </w:r>
    </w:p>
    <w:p>
      <w:r>
        <w:t>Dự toán năm 2022</w:t>
      </w:r>
    </w:p>
    <w:p>
      <w:r>
        <w:t>Năm 2022 so năm 2021</w:t>
      </w:r>
    </w:p>
    <w:p>
      <w:r>
        <w:t>Tổng số</w:t>
      </w:r>
    </w:p>
    <w:p>
      <w:r>
        <w:t>BHXH Việt Nam</w:t>
      </w:r>
    </w:p>
    <w:p>
      <w:r>
        <w:t>BHXH Bộ Quốc phòng</w:t>
      </w:r>
    </w:p>
    <w:p>
      <w:r>
        <w:t>BHXH Bộ Công an</w:t>
      </w:r>
    </w:p>
    <w:p>
      <w:r>
        <w:t>Bộ LĐTBXH</w:t>
      </w:r>
    </w:p>
    <w:p>
      <w:r>
        <w:t>Tổng số</w:t>
      </w:r>
    </w:p>
    <w:p>
      <w:r>
        <w:t>CPQL BHTN</w:t>
      </w:r>
    </w:p>
    <w:p>
      <w:r>
        <w:t>CPQL BH TNLĐ, BNN</w:t>
      </w:r>
    </w:p>
    <w:p>
      <w:r>
        <w:t>Tăng, giảm</w:t>
      </w:r>
    </w:p>
    <w:p>
      <w:r>
        <w:t>Tỷ lệ (%)</w:t>
      </w:r>
    </w:p>
    <w:p>
      <w:r>
        <w:t>A</w:t>
      </w:r>
    </w:p>
    <w:p>
      <w:r>
        <w:t>B</w:t>
      </w:r>
    </w:p>
    <w:p>
      <w:r>
        <w:t>0</w:t>
      </w:r>
    </w:p>
    <w:p>
      <w:r>
        <w:t>1=2+3+4+5</w:t>
      </w:r>
    </w:p>
    <w:p>
      <w:r>
        <w:t>2</w:t>
      </w:r>
    </w:p>
    <w:p>
      <w:r>
        <w:t>3</w:t>
      </w:r>
    </w:p>
    <w:p>
      <w:r>
        <w:t>4</w:t>
      </w:r>
    </w:p>
    <w:p>
      <w:r>
        <w:t>5=6+7</w:t>
      </w:r>
    </w:p>
    <w:p>
      <w:r>
        <w:t>6</w:t>
      </w:r>
    </w:p>
    <w:p>
      <w:r>
        <w:t>7</w:t>
      </w:r>
    </w:p>
    <w:p>
      <w:r>
        <w:t>8=1-0</w:t>
      </w:r>
    </w:p>
    <w:p>
      <w:r>
        <w:t>9=(1-0)/0</w:t>
      </w:r>
    </w:p>
    <w:p>
      <w:r>
        <w:t>4</w:t>
      </w:r>
    </w:p>
    <w:p>
      <w:r>
        <w:t>Chi phí quản lý</w:t>
      </w:r>
    </w:p>
    <w:p>
      <w:r>
        <w:t>12.108.960</w:t>
      </w:r>
    </w:p>
    <w:p>
      <w:r>
        <w:t>12.724.246</w:t>
      </w:r>
    </w:p>
    <w:p>
      <w:r>
        <w:t>11.632.677</w:t>
      </w:r>
    </w:p>
    <w:p>
      <w:r>
        <w:t>503.457</w:t>
      </w:r>
    </w:p>
    <w:p>
      <w:r>
        <w:t>120.775</w:t>
      </w:r>
    </w:p>
    <w:p>
      <w:r>
        <w:t>467.337</w:t>
      </w:r>
    </w:p>
    <w:p>
      <w:r>
        <w:t>440.800</w:t>
      </w:r>
    </w:p>
    <w:p>
      <w:r>
        <w:t>26.537</w:t>
      </w:r>
    </w:p>
    <w:p>
      <w:r>
        <w:t>615.286</w:t>
      </w:r>
    </w:p>
    <w:p>
      <w:r>
        <w:t>5,08%</w:t>
      </w:r>
    </w:p>
    <w:p>
      <w:r>
        <w:t>4.1</w:t>
      </w:r>
    </w:p>
    <w:p>
      <w:r>
        <w:t>Tổ chức thu, chi, phát triển và quản lý đối tượng</w:t>
      </w:r>
    </w:p>
    <w:p>
      <w:r>
        <w:t>5.855.906</w:t>
      </w:r>
    </w:p>
    <w:p>
      <w:r>
        <w:t>6.828.107</w:t>
      </w:r>
    </w:p>
    <w:p>
      <w:r>
        <w:t>6.295.114</w:t>
      </w:r>
    </w:p>
    <w:p>
      <w:r>
        <w:t>260.200</w:t>
      </w:r>
    </w:p>
    <w:p>
      <w:r>
        <w:t>101.376</w:t>
      </w:r>
    </w:p>
    <w:p>
      <w:r>
        <w:t>171.417</w:t>
      </w:r>
    </w:p>
    <w:p>
      <w:r>
        <w:t>145.580</w:t>
      </w:r>
    </w:p>
    <w:p>
      <w:r>
        <w:t>25.837</w:t>
      </w:r>
    </w:p>
    <w:p>
      <w:r>
        <w:t>972.201</w:t>
      </w:r>
    </w:p>
    <w:p>
      <w:r>
        <w:t>16,60%</w:t>
      </w:r>
    </w:p>
    <w:p>
      <w:r>
        <w:t>1</w:t>
      </w:r>
    </w:p>
    <w:p>
      <w:r>
        <w:t>Tuyên truyền, phổ biến chính sách, pháp luật</w:t>
      </w:r>
    </w:p>
    <w:p>
      <w:r>
        <w:t>343.977</w:t>
      </w:r>
    </w:p>
    <w:p>
      <w:r>
        <w:t>409.000</w:t>
      </w:r>
    </w:p>
    <w:p>
      <w:r>
        <w:t>341.667</w:t>
      </w:r>
    </w:p>
    <w:p>
      <w:r>
        <w:t>16.000</w:t>
      </w:r>
    </w:p>
    <w:p>
      <w:r>
        <w:t>6.816</w:t>
      </w:r>
    </w:p>
    <w:p>
      <w:r>
        <w:t>44.517</w:t>
      </w:r>
    </w:p>
    <w:p>
      <w:r>
        <w:t>32.600</w:t>
      </w:r>
    </w:p>
    <w:p>
      <w:r>
        <w:t>11.917</w:t>
      </w:r>
    </w:p>
    <w:p>
      <w:r>
        <w:t>65.023</w:t>
      </w:r>
    </w:p>
    <w:p>
      <w:r>
        <w:t>18,90%</w:t>
      </w:r>
    </w:p>
    <w:p>
      <w:r>
        <w:t>2</w:t>
      </w:r>
    </w:p>
    <w:p>
      <w:r>
        <w:t>Tập huấn, bồi dưỡng chuyên môn nghiệp vụ</w:t>
      </w:r>
    </w:p>
    <w:p>
      <w:r>
        <w:t>98.219</w:t>
      </w:r>
    </w:p>
    <w:p>
      <w:r>
        <w:t>120.000</w:t>
      </w:r>
    </w:p>
    <w:p>
      <w:r>
        <w:t>82.396</w:t>
      </w:r>
    </w:p>
    <w:p>
      <w:r>
        <w:t>17.137</w:t>
      </w:r>
    </w:p>
    <w:p>
      <w:r>
        <w:t>5.667</w:t>
      </w:r>
    </w:p>
    <w:p>
      <w:r>
        <w:t>14.800</w:t>
      </w:r>
    </w:p>
    <w:p>
      <w:r>
        <w:t>8.800</w:t>
      </w:r>
    </w:p>
    <w:p>
      <w:r>
        <w:t>6.000</w:t>
      </w:r>
    </w:p>
    <w:p>
      <w:r>
        <w:t>21.781</w:t>
      </w:r>
    </w:p>
    <w:p>
      <w:r>
        <w:t>22,18%</w:t>
      </w:r>
    </w:p>
    <w:p>
      <w:r>
        <w:t>3</w:t>
      </w:r>
    </w:p>
    <w:p>
      <w:r>
        <w:t>Cải cách thủ tục về BHXH, BHYT, BHTN</w:t>
      </w:r>
    </w:p>
    <w:p>
      <w:r>
        <w:t>345.105</w:t>
      </w:r>
    </w:p>
    <w:p>
      <w:r>
        <w:t>408.360</w:t>
      </w:r>
    </w:p>
    <w:p>
      <w:r>
        <w:t>404.860</w:t>
      </w:r>
    </w:p>
    <w:p>
      <w:r>
        <w:t>3.500</w:t>
      </w:r>
    </w:p>
    <w:p>
      <w:r>
        <w:t>0</w:t>
      </w:r>
    </w:p>
    <w:p>
      <w:r>
        <w:t>0</w:t>
      </w:r>
    </w:p>
    <w:p>
      <w:r>
        <w:t>0</w:t>
      </w:r>
    </w:p>
    <w:p>
      <w:r>
        <w:t>0</w:t>
      </w:r>
    </w:p>
    <w:p>
      <w:r>
        <w:t>63.255</w:t>
      </w:r>
    </w:p>
    <w:p>
      <w:r>
        <w:t>18,33%</w:t>
      </w:r>
    </w:p>
    <w:p>
      <w:r>
        <w:t>4</w:t>
      </w:r>
    </w:p>
    <w:p>
      <w:r>
        <w:t>Phát triển, quản lý người tham gia, người hưởng</w:t>
      </w:r>
    </w:p>
    <w:p>
      <w:r>
        <w:t>846.695</w:t>
      </w:r>
    </w:p>
    <w:p>
      <w:r>
        <w:t>833.556</w:t>
      </w:r>
    </w:p>
    <w:p>
      <w:r>
        <w:t>684.117</w:t>
      </w:r>
    </w:p>
    <w:p>
      <w:r>
        <w:t>83.076</w:t>
      </w:r>
    </w:p>
    <w:p>
      <w:r>
        <w:t>8.063</w:t>
      </w:r>
    </w:p>
    <w:p>
      <w:r>
        <w:t>58.300</w:t>
      </w:r>
    </w:p>
    <w:p>
      <w:r>
        <w:t>57.200</w:t>
      </w:r>
    </w:p>
    <w:p>
      <w:r>
        <w:t>1.100</w:t>
      </w:r>
    </w:p>
    <w:p>
      <w:r>
        <w:t>-13.139</w:t>
      </w:r>
    </w:p>
    <w:p>
      <w:r>
        <w:t>-1,55%</w:t>
      </w:r>
    </w:p>
    <w:p>
      <w:r>
        <w:t>5</w:t>
      </w:r>
    </w:p>
    <w:p>
      <w:r>
        <w:t>Công tác tổ chức thu, chi trả các chế độ</w:t>
      </w:r>
    </w:p>
    <w:p>
      <w:r>
        <w:t>3.895.122</w:t>
      </w:r>
    </w:p>
    <w:p>
      <w:r>
        <w:t>4.568.114</w:t>
      </w:r>
    </w:p>
    <w:p>
      <w:r>
        <w:t>4.334.337</w:t>
      </w:r>
    </w:p>
    <w:p>
      <w:r>
        <w:t>124.987</w:t>
      </w:r>
    </w:p>
    <w:p>
      <w:r>
        <w:t>69.230</w:t>
      </w:r>
    </w:p>
    <w:p>
      <w:r>
        <w:t>39.560</w:t>
      </w:r>
    </w:p>
    <w:p>
      <w:r>
        <w:t>38.050</w:t>
      </w:r>
    </w:p>
    <w:p>
      <w:r>
        <w:t>1.510</w:t>
      </w:r>
    </w:p>
    <w:p>
      <w:r>
        <w:t>672.992</w:t>
      </w:r>
    </w:p>
    <w:p>
      <w:r>
        <w:t>17,28%</w:t>
      </w:r>
    </w:p>
    <w:p>
      <w:r>
        <w:t>6</w:t>
      </w:r>
    </w:p>
    <w:p>
      <w:r>
        <w:t>Công tác thanh tra, kiểm tra, giám sát</w:t>
      </w:r>
    </w:p>
    <w:p>
      <w:r>
        <w:t>325.923</w:t>
      </w:r>
    </w:p>
    <w:p>
      <w:r>
        <w:t>488.212</w:t>
      </w:r>
    </w:p>
    <w:p>
      <w:r>
        <w:t>446.872</w:t>
      </w:r>
    </w:p>
    <w:p>
      <w:r>
        <w:t>15.500</w:t>
      </w:r>
    </w:p>
    <w:p>
      <w:r>
        <w:t>11.600</w:t>
      </w:r>
    </w:p>
    <w:p>
      <w:r>
        <w:t>14.240</w:t>
      </w:r>
    </w:p>
    <w:p>
      <w:r>
        <w:t>8.930</w:t>
      </w:r>
    </w:p>
    <w:p>
      <w:r>
        <w:t>5.310</w:t>
      </w:r>
    </w:p>
    <w:p>
      <w:r>
        <w:t>162.289</w:t>
      </w:r>
    </w:p>
    <w:p>
      <w:r>
        <w:t>49,79%</w:t>
      </w:r>
    </w:p>
    <w:p>
      <w:r>
        <w:t>7</w:t>
      </w:r>
    </w:p>
    <w:p>
      <w:r>
        <w:t>Hoạt động của Hội đồng quản lý BHXH Việt Nam</w:t>
      </w:r>
    </w:p>
    <w:p>
      <w:r>
        <w:t>865</w:t>
      </w:r>
    </w:p>
    <w:p>
      <w:r>
        <w:t>865</w:t>
      </w:r>
    </w:p>
    <w:p>
      <w:r>
        <w:t>865</w:t>
      </w:r>
    </w:p>
    <w:p>
      <w:r>
        <w:t>0</w:t>
      </w:r>
    </w:p>
    <w:p>
      <w:r>
        <w:t>0,00%</w:t>
      </w:r>
    </w:p>
    <w:p>
      <w:r>
        <w:t>Tỷ trọng tính trên tổng số</w:t>
      </w:r>
    </w:p>
    <w:p>
      <w:r>
        <w:t>48,4%</w:t>
      </w:r>
    </w:p>
    <w:p>
      <w:r>
        <w:t>53,7%</w:t>
      </w:r>
    </w:p>
    <w:p>
      <w:r>
        <w:t>4.2</w:t>
      </w:r>
    </w:p>
    <w:p>
      <w:r>
        <w:t>Chi phí quản lý bộ máy của cơ quan BHXH các cấp, BHXH Bộ Quốc phòng, BHXH Bộ Công an và các đơn vị được giao thực hiện chính sách BHTN, TNLĐ - BNN thuộc ngành lao động</w:t>
      </w:r>
    </w:p>
    <w:p>
      <w:r>
        <w:t>4.419.070</w:t>
      </w:r>
    </w:p>
    <w:p>
      <w:r>
        <w:t>4.452.139</w:t>
      </w:r>
    </w:p>
    <w:p>
      <w:r>
        <w:t>4.110.435</w:t>
      </w:r>
    </w:p>
    <w:p>
      <w:r>
        <w:t>76.385</w:t>
      </w:r>
    </w:p>
    <w:p>
      <w:r>
        <w:t>19.399</w:t>
      </w:r>
    </w:p>
    <w:p>
      <w:r>
        <w:t>245.920</w:t>
      </w:r>
    </w:p>
    <w:p>
      <w:r>
        <w:t>245.220</w:t>
      </w:r>
    </w:p>
    <w:p>
      <w:r>
        <w:t>700</w:t>
      </w:r>
    </w:p>
    <w:p>
      <w:r>
        <w:t>33.069</w:t>
      </w:r>
    </w:p>
    <w:p>
      <w:r>
        <w:t>0,75%</w:t>
      </w:r>
    </w:p>
    <w:p>
      <w:r>
        <w:t>1</w:t>
      </w:r>
    </w:p>
    <w:p>
      <w:r>
        <w:t>Chi quỹ tiền lương theo chế độ quy định</w:t>
      </w:r>
    </w:p>
    <w:p>
      <w:r>
        <w:t>3.426.935</w:t>
      </w:r>
    </w:p>
    <w:p>
      <w:r>
        <w:t>3.399.227</w:t>
      </w:r>
    </w:p>
    <w:p>
      <w:r>
        <w:t>3.230.122</w:t>
      </w:r>
    </w:p>
    <w:p>
      <w:r>
        <w:t>3.105</w:t>
      </w:r>
    </w:p>
    <w:p>
      <w:r>
        <w:t>0</w:t>
      </w:r>
    </w:p>
    <w:p>
      <w:r>
        <w:t>166.000</w:t>
      </w:r>
    </w:p>
    <w:p>
      <w:r>
        <w:t>166.000</w:t>
      </w:r>
    </w:p>
    <w:p>
      <w:r>
        <w:t>0</w:t>
      </w:r>
    </w:p>
    <w:p>
      <w:r>
        <w:t>-27.708</w:t>
      </w:r>
    </w:p>
    <w:p>
      <w:r>
        <w:t>-0,81%</w:t>
      </w:r>
    </w:p>
    <w:p>
      <w:r>
        <w:t>2</w:t>
      </w:r>
    </w:p>
    <w:p>
      <w:r>
        <w:t>Chi quản lý hành chính theo định mức</w:t>
      </w:r>
    </w:p>
    <w:p>
      <w:r>
        <w:t>684.369</w:t>
      </w:r>
    </w:p>
    <w:p>
      <w:r>
        <w:t>614.424</w:t>
      </w:r>
    </w:p>
    <w:p>
      <w:r>
        <w:t>575.665</w:t>
      </w:r>
    </w:p>
    <w:p>
      <w:r>
        <w:t>679</w:t>
      </w:r>
    </w:p>
    <w:p>
      <w:r>
        <w:t>0</w:t>
      </w:r>
    </w:p>
    <w:p>
      <w:r>
        <w:t>38.080</w:t>
      </w:r>
    </w:p>
    <w:p>
      <w:r>
        <w:t>38.080</w:t>
      </w:r>
    </w:p>
    <w:p>
      <w:r>
        <w:t>0</w:t>
      </w:r>
    </w:p>
    <w:p>
      <w:r>
        <w:t>-69.945</w:t>
      </w:r>
    </w:p>
    <w:p>
      <w:r>
        <w:t>-10,22%</w:t>
      </w:r>
    </w:p>
    <w:p>
      <w:r>
        <w:t>3</w:t>
      </w:r>
    </w:p>
    <w:p>
      <w:r>
        <w:t>Các khoản chi không thường xuyên</w:t>
      </w:r>
    </w:p>
    <w:p>
      <w:r>
        <w:t>307.766</w:t>
      </w:r>
    </w:p>
    <w:p>
      <w:r>
        <w:t>438.488</w:t>
      </w:r>
    </w:p>
    <w:p>
      <w:r>
        <w:t>304.648</w:t>
      </w:r>
    </w:p>
    <w:p>
      <w:r>
        <w:t>72.601</w:t>
      </w:r>
    </w:p>
    <w:p>
      <w:r>
        <w:t>19.399</w:t>
      </w:r>
    </w:p>
    <w:p>
      <w:r>
        <w:t>41.840</w:t>
      </w:r>
    </w:p>
    <w:p>
      <w:r>
        <w:t>41.140</w:t>
      </w:r>
    </w:p>
    <w:p>
      <w:r>
        <w:t>700</w:t>
      </w:r>
    </w:p>
    <w:p>
      <w:r>
        <w:t>130.722</w:t>
      </w:r>
    </w:p>
    <w:p>
      <w:r>
        <w:t>42,47%</w:t>
      </w:r>
    </w:p>
    <w:p>
      <w:r>
        <w:t>Tỷ trọng tính trên tổng số</w:t>
      </w:r>
    </w:p>
    <w:p>
      <w:r>
        <w:t>36,5%</w:t>
      </w:r>
    </w:p>
    <w:p>
      <w:r>
        <w:t>35,0%</w:t>
      </w:r>
    </w:p>
    <w:p>
      <w:r>
        <w:t>4.3</w:t>
      </w:r>
    </w:p>
    <w:p>
      <w:r>
        <w:t>Chi ứng dụng CNTT, chi đầu tư phát triển</w:t>
      </w:r>
    </w:p>
    <w:p>
      <w:r>
        <w:t>1.833.984</w:t>
      </w:r>
    </w:p>
    <w:p>
      <w:r>
        <w:t>1.444.000</w:t>
      </w:r>
    </w:p>
    <w:p>
      <w:r>
        <w:t>1.227.128</w:t>
      </w:r>
    </w:p>
    <w:p>
      <w:r>
        <w:t>166.872</w:t>
      </w:r>
    </w:p>
    <w:p>
      <w:r>
        <w:t>0</w:t>
      </w:r>
    </w:p>
    <w:p>
      <w:r>
        <w:t>50.000</w:t>
      </w:r>
    </w:p>
    <w:p>
      <w:r>
        <w:t>50.000</w:t>
      </w:r>
    </w:p>
    <w:p>
      <w:r>
        <w:t>0</w:t>
      </w:r>
    </w:p>
    <w:p>
      <w:r>
        <w:t>-389.984</w:t>
      </w:r>
    </w:p>
    <w:p>
      <w:r>
        <w:t>-21,26%</w:t>
      </w:r>
    </w:p>
    <w:p>
      <w:r>
        <w:t>1</w:t>
      </w:r>
    </w:p>
    <w:p>
      <w:r>
        <w:t>Chi ứng dụng CNTT, xây dựng CSDL quốc gia</w:t>
      </w:r>
    </w:p>
    <w:p>
      <w:r>
        <w:t>833.984</w:t>
      </w:r>
    </w:p>
    <w:p>
      <w:r>
        <w:t>744.000</w:t>
      </w:r>
    </w:p>
    <w:p>
      <w:r>
        <w:t>527.128</w:t>
      </w:r>
    </w:p>
    <w:p>
      <w:r>
        <w:t>166.872</w:t>
      </w:r>
    </w:p>
    <w:p>
      <w:r>
        <w:t>0</w:t>
      </w:r>
    </w:p>
    <w:p>
      <w:r>
        <w:t>50.000</w:t>
      </w:r>
    </w:p>
    <w:p>
      <w:r>
        <w:t>50.000</w:t>
      </w:r>
    </w:p>
    <w:p>
      <w:r>
        <w:t>0</w:t>
      </w:r>
    </w:p>
    <w:p>
      <w:r>
        <w:t>-89.984</w:t>
      </w:r>
    </w:p>
    <w:p>
      <w:r>
        <w:t>-10,79%</w:t>
      </w:r>
    </w:p>
    <w:p>
      <w:r>
        <w:t>Trong đó chi ứng dụng tin học hóa trong KCB BHYT</w:t>
      </w:r>
    </w:p>
    <w:p>
      <w:r>
        <w:t>50.000</w:t>
      </w:r>
    </w:p>
    <w:p>
      <w:r>
        <w:t>0</w:t>
      </w:r>
    </w:p>
    <w:p>
      <w:r>
        <w:t>-50.000</w:t>
      </w:r>
    </w:p>
    <w:p>
      <w:r>
        <w:t>0,00%</w:t>
      </w:r>
    </w:p>
    <w:p>
      <w:r>
        <w:t>2</w:t>
      </w:r>
    </w:p>
    <w:p>
      <w:r>
        <w:t>Chi đầu tư phát triển</w:t>
      </w:r>
    </w:p>
    <w:p>
      <w:r>
        <w:t>1.000.000</w:t>
      </w:r>
    </w:p>
    <w:p>
      <w:r>
        <w:t>700.000</w:t>
      </w:r>
    </w:p>
    <w:p>
      <w:r>
        <w:t>700.000</w:t>
      </w:r>
    </w:p>
    <w:p>
      <w:r>
        <w:t>0</w:t>
      </w:r>
    </w:p>
    <w:p>
      <w:r>
        <w:t>-300.000</w:t>
      </w:r>
    </w:p>
    <w:p>
      <w:r>
        <w:t>-30,00%</w:t>
      </w:r>
    </w:p>
    <w:p>
      <w:r>
        <w:t>Tỷ trọng tính trên tổng số</w:t>
      </w:r>
    </w:p>
    <w:p>
      <w:r>
        <w:t>15,1%</w:t>
      </w:r>
    </w:p>
    <w:p>
      <w:r>
        <w:t>11,3%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