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bãi bỏ Quyết định 2056/2013/QĐ-UBND quy định số lượng và mức hỗ trợ cán bộ theo dõi, quản lý người nghiện ma túy tại gia đình và cộng đồng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59/2024/QĐ-UBND</w:t>
      </w:r>
    </w:p>
    <w:p>
      <w:r>
        <w:t>Hà Giang, ngày 22 tháng 11 năm 2024</w:t>
      </w:r>
    </w:p>
    <w:p>
      <w:r>
        <w:t>QUYẾT ĐỊNH</w:t>
      </w:r>
    </w:p>
    <w:p>
      <w:r>
        <w:t>BÃI BỎ QUYẾT ĐỊNH SỐ 2056/2013/QĐ-UBND NGÀY 26 THÁNG 9 NĂM 2013 CỦA ỦY BAN NHÂN DÂN TỈNH HÀ GIANG VỀ QUY ĐỊNH SỐ LƯỢNG VÀ MỨC HỖ TRỢ CÁN BỘ THEO DÕI, QUẢN LÝ NGƯỜI NGHIỆN MA TÚY TẠI GIA ĐÌNH VÀ CỘNG ĐỒNG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Lao động - Thương binh và Xã hội.</w:t>
      </w:r>
    </w:p>
    <w:p>
      <w:r>
        <w:t>QUYẾT ĐỊNH:</w:t>
      </w:r>
    </w:p>
    <w:p>
      <w:r>
        <w:t>Điều 1. Bãi bỏ toàn bộ quyết định</w:t>
      </w:r>
    </w:p>
    <w:p>
      <w:r>
        <w:t>Bãi bỏ toàn bộ Quyết định số 2056/2013/QĐ-UBND ngày 26 tháng 9 năm 2013 của Ủy ban nhân dân tỉnh Hà Giang về việc quy định số lượng và mức hỗ trợ cán bộ theo dõi, quản lý người nghiện ma túy tại gia đình và cộng đồng trên địa bàn tỉnh Hà Giang.</w:t>
      </w:r>
    </w:p>
    <w:p>
      <w:r>
        <w:t>Lý do: Căn cứ để ban hành Quyết định đã hết hiệu lực thi hành.</w:t>
      </w:r>
    </w:p>
    <w:p>
      <w:r>
        <w:t>Điều 2. Điều khoản thi hành</w:t>
      </w:r>
    </w:p>
    <w:p>
      <w:r>
        <w:t>1. Quyết định này có hiệu lực từ ngày 05 tháng 12 năm 2024</w:t>
      </w:r>
    </w:p>
    <w:p>
      <w:r>
        <w:t>2. Chánh Văn phòng Ủy ban nhân dân tỉnh, Giám đốc các sở: Lao động - Thương binh và Xã hội, Tài chính; Thủ trưởng các sở, ban, ngành; Chủ tịch Ủy ban nhân dân các huyện, thành phố và các tổ chức, cá nhân có liên quan chịu trách nhiệm thi hành Quyết định này./.</w:t>
      </w:r>
    </w:p>
    <w:p>
      <w:r>
        <w:t>Nơi nhận:</w:t>
      </w:r>
    </w:p>
    <w:p>
      <w:r>
        <w:t>- Như Điều 2;</w:t>
      </w:r>
    </w:p>
    <w:p>
      <w:r>
        <w:t>- Bộ Lao động - TBXH;</w:t>
      </w:r>
    </w:p>
    <w:p>
      <w:r>
        <w:t>- Bộ Tài chính;</w:t>
      </w:r>
    </w:p>
    <w:p>
      <w:r>
        <w:t>- Cục Kiểm tra văn bản QPPL - Bộ Tư Pháp;</w:t>
      </w:r>
    </w:p>
    <w:p>
      <w:r>
        <w:t>- Thường trực Tỉnh ủy;</w:t>
      </w:r>
    </w:p>
    <w:p>
      <w:r>
        <w:t>- Thường trực HĐND tỉnh;</w:t>
      </w:r>
    </w:p>
    <w:p>
      <w:r>
        <w:t>- Chủ tịch, các PCT UBND tỉnh;</w:t>
      </w:r>
    </w:p>
    <w:p>
      <w:r>
        <w:t>- Sở Tư pháp;</w:t>
      </w:r>
    </w:p>
    <w:p>
      <w:r>
        <w:t>- Trung tâm Thông tin - Công báo tỉnh;</w:t>
      </w:r>
    </w:p>
    <w:p>
      <w:r>
        <w:t>- Cổng Thông tin điện tử tỉnh;</w:t>
      </w:r>
    </w:p>
    <w:p>
      <w:r>
        <w:t>- Lưu: VT, NCPC, KTTH, VHXH.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