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586/QĐ-UBND năm 2023 về Danh mục và phương thức thực hiện dịch vụ sự nghiệp công sử dụng ngân sách nhà nước thuộc lĩnh vực hoạt động kinh tế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586 / QĐ-UBND</w:t>
      </w:r>
    </w:p>
    <w:p>
      <w:r>
        <w:t>Trà Vinh, ngày 25 tháng 4 năm 2023</w:t>
      </w:r>
    </w:p>
    <w:p>
      <w:r>
        <w:t>QUYẾT ĐỊNH</w:t>
      </w:r>
    </w:p>
    <w:p>
      <w:r>
        <w:t>BAN HÀNH DANH MỤC VÀ PHƯƠNG THỨC THỰC HIỆN DỊCH VỤ SỰ  NGHIỆP CÔNG SỬ DỤNG NGÂN SÁCH NHÀ NƯỚC THUỘC LĨNH VỰC HOẠT ĐỘNG  KINH TẾ NÔNG NGHIỆP VÀ PHÁT TRIỂN NÔNG THÔN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cứ Nghị định số 60/2021/NĐ-CP ngày 21 tháng 6 năm 2021 của Chính phủ quy định cơ chế tự chủ tài chính của đơn vị sự nghiệp công lập;</w:t>
      </w:r>
    </w:p>
    <w:p>
      <w:r>
        <w:t>Căn cứ Nghị quyết số 20/NQ-HĐND ngày 07 tháng 7 năm 2022 của Hội đồng nhân dân tỉnh ban hành Danh mục dịch vụ sự nghiệp công sử dụng ngân sách nhà nước thuộc lĩnh vực hoạt động kinh tế nông nghiệp và phát triển nông thôn tỉnh Trà Vinh;</w:t>
      </w:r>
    </w:p>
    <w:p>
      <w:r>
        <w:t>Theo đề nghị của Giám đốc Sở Nông nghiệp và Phát triển nông thôn tại Tờ trình số 101/TTr-SNN ngày 14 tháng 3 năm 2023.</w:t>
      </w:r>
    </w:p>
    <w:p>
      <w:r>
        <w:t>QUYẾT ĐỊNH:</w:t>
      </w:r>
    </w:p>
    <w:p>
      <w:r>
        <w:t>Điều 1.  Ban hành Danh mục và phương thức thực hiện dịch vụ sự nghiệp công sử dụng ngân sách nhà nước thuộc lĩnh vực hoạt động kinh tế nông nghiệp và phát triển nông thôn tỉnh Trà Vinh  (đính kèm Phụ lục).</w:t>
      </w:r>
    </w:p>
    <w:p>
      <w:r>
        <w:t>Điều 2.  Tổ chức thực hiện</w:t>
      </w:r>
    </w:p>
    <w:p>
      <w:r>
        <w:t>1. Danh mục dịch vụ sự nghiệp công quy định tại   Điều 1 Quyết định này   là căn cứ để cấp có thẩm quyền giao nhiệm vụ, đấu thầu cung cấp dịch vụ sự nghiệp công sử dụng ngân sách nhà nước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2. Ủy ban nhân dân tỉnh ủy quyền Giám đốc Sở Nông nghiệp và Phát triển nông thôn căn cứ dự toán được giao (dự toán giao nhiệm vụ) tổ chức lựa chọn và quyết định phương thức cung cấp dịch vụ công sử dụng kinh phí ngân sách nhà nước đảm bảo phù hợp theo quy định tại   Điều 1 Quyết định này  .</w:t>
      </w:r>
    </w:p>
    <w:p>
      <w:r>
        <w:t>Điều 3.  Quyết định này có hiệu lực kể từ ngày ký.</w:t>
      </w:r>
    </w:p>
    <w:p>
      <w:r>
        <w:t>Điều 4.  Chánh Văn phòng Ủy ban nhân dân tỉnh, Giám đốc các Sở: Nông nghiệp và Phát triển nông thôn, Tài chính; Thủ trưởng các sở, ngành tỉnh có liên quan và Chủ tịch Ủy ban nhân dân các huyện, thị xã, thành phố chịu trách nhiệm thi hành Quyết định này./.</w:t>
      </w:r>
    </w:p>
    <w:p>
      <w:r>
        <w:t>TM. ỦY BAN NHÂN DÂN</w:t>
      </w:r>
    </w:p>
    <w:p>
      <w:r>
        <w:t>KT. CHỦ TỊCH</w:t>
      </w:r>
    </w:p>
    <w:p>
      <w:r>
        <w:t>PHÓ CHỦ TỊCH</w:t>
      </w:r>
    </w:p>
    <w:p>
      <w:r>
        <w:t>Nguyễn Trung Hoàng</w:t>
      </w:r>
    </w:p>
    <w:p>
      <w:r>
        <w:t>PHỤ LỤC</w:t>
      </w:r>
    </w:p>
    <w:p>
      <w:r>
        <w:t>DANH MỤC DỊCH VỤ SỰ NGHIỆP CÔNG SỬ DỤNG NGÂN SÁCH NHÀ NƯỚC THUỘC LĨNH VỰC HOẠT ĐỘNG KINH TẾ  NÔNG NGHIỆP VÀ PHÁT TRIỂN NÔNG THÔN THỰC HIỆN  THEO PHƯƠNG THỨC GIAO NHIỆM VỤ, ĐẤU THẦU</w:t>
      </w:r>
    </w:p>
    <w:p>
      <w:r>
        <w:t>(Kèm theo Quyết định số 586/QĐ-UBND ngày 25 tháng 4 năm 2023 của Ủy ban nhân dân tỉnh Trà Vinh)</w:t>
      </w:r>
    </w:p>
    <w:p>
      <w:r>
        <w:t>Số TT</w:t>
      </w:r>
    </w:p>
    <w:p>
      <w:r>
        <w:t>Dịch vụ sự nghiệp công sử dụng ngân sách nhà nước thuộc lĩnh vực hoạt động kinh tế nông nghiệp và phát triển nông thôn</w:t>
      </w:r>
    </w:p>
    <w:p>
      <w:r>
        <w:t>Phương thức cung cấp dịch vụ sự nghiệp công</w:t>
      </w:r>
    </w:p>
    <w:p>
      <w:r>
        <w:t>I</w:t>
      </w:r>
    </w:p>
    <w:p>
      <w:r>
        <w:t>Dịch vụ lĩnh vực giống</w:t>
      </w:r>
    </w:p>
    <w:p>
      <w:r>
        <w:t>1</w:t>
      </w:r>
    </w:p>
    <w:p>
      <w:r>
        <w:t>Dịch vụ lĩnh vực trồng trọt</w:t>
      </w:r>
    </w:p>
    <w:p>
      <w:r>
        <w:t>1.1</w:t>
      </w:r>
    </w:p>
    <w:p>
      <w:r>
        <w:t>Khảo nghiệm giống cây trồng</w:t>
      </w:r>
    </w:p>
    <w:p>
      <w:r>
        <w:t>Giao nhiệm vụ</w:t>
      </w:r>
    </w:p>
    <w:p>
      <w:r>
        <w:t>1.2</w:t>
      </w:r>
    </w:p>
    <w:p>
      <w:r>
        <w:t>Tiếp nhận giống gốc và quy trình sản xuất các loại giống chủ lực của tỉnh</w:t>
      </w:r>
    </w:p>
    <w:p>
      <w:r>
        <w:t>Giao nhiệm vụ</w:t>
      </w:r>
    </w:p>
    <w:p>
      <w:r>
        <w:t>1.3</w:t>
      </w:r>
    </w:p>
    <w:p>
      <w:r>
        <w:t>Kiểm định, kiểm nghiệm chất lượng giống cây trồng</w:t>
      </w:r>
    </w:p>
    <w:p>
      <w:r>
        <w:t>Giao nhiệm vụ</w:t>
      </w:r>
    </w:p>
    <w:p>
      <w:r>
        <w:t>2</w:t>
      </w:r>
    </w:p>
    <w:p>
      <w:r>
        <w:t>Dịch vụ lĩnh vực thủy sản</w:t>
      </w:r>
    </w:p>
    <w:p>
      <w:r>
        <w:t>2.1</w:t>
      </w:r>
    </w:p>
    <w:p>
      <w:r>
        <w:t>Dịch vụ giống, bảo tồn giống gốc nuôi trồng thủy sản</w:t>
      </w:r>
    </w:p>
    <w:p>
      <w:r>
        <w:t>Giao nhiệm vụ</w:t>
      </w:r>
    </w:p>
    <w:p>
      <w:r>
        <w:t>2.2</w:t>
      </w:r>
    </w:p>
    <w:p>
      <w:r>
        <w:t>Tư vấn dịch vụ kỹ thuật về lĩnh vực giống thủy sản</w:t>
      </w:r>
    </w:p>
    <w:p>
      <w:r>
        <w:t>Giao nhiệm vụ</w:t>
      </w:r>
    </w:p>
    <w:p>
      <w:r>
        <w:t>II</w:t>
      </w:r>
    </w:p>
    <w:p>
      <w:r>
        <w:t>Dịch vụ lĩnh vực chăn nuôi, thú y</w:t>
      </w:r>
    </w:p>
    <w:p>
      <w:r>
        <w:t>1</w:t>
      </w:r>
    </w:p>
    <w:p>
      <w:r>
        <w:t>Phối hợp thống kê, thông tin thuộc lĩnh vực chăn nuôi, thú y:</w:t>
      </w:r>
    </w:p>
    <w:p>
      <w:r>
        <w:t>- Thống kê cơ sở chăn nuôi trang trại, thống kê cơ sở nuôi chim yến; quản lý thông tin dữ liệu về chăn nuôi</w:t>
      </w:r>
    </w:p>
    <w:p>
      <w:r>
        <w:t>- Giám sát chủ động các bệnh truyền nhiễm nguy hiểm trên gia súc, gia cầm; các bệnh truyền lây giữa động vật và người</w:t>
      </w:r>
    </w:p>
    <w:p>
      <w:r>
        <w:t>Giao nhiệm vụ</w:t>
      </w:r>
    </w:p>
    <w:p>
      <w:r>
        <w:t>2</w:t>
      </w:r>
    </w:p>
    <w:p>
      <w:r>
        <w:t>Điều tra lĩnh vực chăn nuôi, thú y, gồm: Điều tra dịch tể học, ổ dịch động vật trên cạn và thủy sản</w:t>
      </w:r>
    </w:p>
    <w:p>
      <w:r>
        <w:t>Giao nhiệm vụ</w:t>
      </w:r>
    </w:p>
    <w:p>
      <w:r>
        <w:t>2.3</w:t>
      </w:r>
    </w:p>
    <w:p>
      <w:r>
        <w:t>Tham gia, xây dựng chương trình, đề án:</w:t>
      </w:r>
    </w:p>
    <w:p>
      <w:r>
        <w:t>- Khuyến khích phát triển chăn nuôi trên địa bàn tỉnh</w:t>
      </w:r>
    </w:p>
    <w:p>
      <w:r>
        <w:t>- Xây dựng và tổ chức thực hiện vùng, cơ sở an toàn dịch bệnh động vật; kế hoạch phòng, chống dịch bệnh động vật, chương trình giám sát khống chế, thanh toán dịch bệnh động vật</w:t>
      </w:r>
    </w:p>
    <w:p>
      <w:r>
        <w:t>Giao nhiệm vụ</w:t>
      </w:r>
    </w:p>
    <w:p>
      <w:r>
        <w:t>III</w:t>
      </w:r>
    </w:p>
    <w:p>
      <w:r>
        <w:t>Dịch vụ lĩnh vực bảo vệ thực vật</w:t>
      </w:r>
    </w:p>
    <w:p>
      <w:r>
        <w:t>Tập huấn hướng dẫn phòng trừ dịch hại và chuyển giao tiến bộ kỹ thuật trên cây trồng; hướng dẫn, giám sát, quản lý cấp mã số vùng trồng</w:t>
      </w:r>
    </w:p>
    <w:p>
      <w:r>
        <w:t>Giao nhiệm vụ</w:t>
      </w:r>
    </w:p>
    <w:p>
      <w:r>
        <w:t>IV</w:t>
      </w:r>
    </w:p>
    <w:p>
      <w:r>
        <w:t>Dịch vụ lĩnh vực lâm nghiệp</w:t>
      </w:r>
    </w:p>
    <w:p>
      <w:r>
        <w:t>1</w:t>
      </w:r>
    </w:p>
    <w:p>
      <w:r>
        <w:t>Hội nghị tập huấn tuyên truyền pháp luật về lĩnh vực lâm nghiệp thuộc phạm vi trên toàn tỉnh</w:t>
      </w:r>
    </w:p>
    <w:p>
      <w:r>
        <w:t>Giao nhiệm vụ</w:t>
      </w:r>
    </w:p>
    <w:p>
      <w:r>
        <w:t>2</w:t>
      </w:r>
    </w:p>
    <w:p>
      <w:r>
        <w:t>Công tác phòng cháy, chữa cháy rừng</w:t>
      </w:r>
    </w:p>
    <w:p>
      <w:r>
        <w:t>Giao nhiệm vụ</w:t>
      </w:r>
    </w:p>
    <w:p>
      <w:r>
        <w:t>4.3</w:t>
      </w:r>
    </w:p>
    <w:p>
      <w:r>
        <w:t>Hỗ trợ phát triển trồng rừng và bảo vệ rừng phòng hộ:</w:t>
      </w:r>
    </w:p>
    <w:p>
      <w:r>
        <w:t>- Hỗ trợ phát triển trồng rừng sản xuất</w:t>
      </w:r>
    </w:p>
    <w:p>
      <w:r>
        <w:t>- Hỗ trợ về khoán bảo vệ rừng</w:t>
      </w:r>
    </w:p>
    <w:p>
      <w:r>
        <w:t>- Hỗ trợ cho Tổ quản lý bảo vệ rừng</w:t>
      </w:r>
    </w:p>
    <w:p>
      <w:r>
        <w:t>Giao nhiệm vụ</w:t>
      </w:r>
    </w:p>
    <w:p>
      <w:r>
        <w:t>V</w:t>
      </w:r>
    </w:p>
    <w:p>
      <w:r>
        <w:t>Dịch vụ khác</w:t>
      </w:r>
    </w:p>
    <w:p>
      <w:r>
        <w:t>5.1</w:t>
      </w:r>
    </w:p>
    <w:p>
      <w:r>
        <w:t>Thông tin, tuyên truyền, tập huấn nâng cao nhận thức, phương pháp, kỹ năng khuyến nông</w:t>
      </w:r>
    </w:p>
    <w:p>
      <w:r>
        <w:t>Giao nhiệm vụ</w:t>
      </w:r>
    </w:p>
    <w:p>
      <w:r>
        <w:t>5.2</w:t>
      </w:r>
    </w:p>
    <w:p>
      <w:r>
        <w:t>Xây dựng mô hình trình diễn áp dụng tiến bộ kỹ thuật, công nghệ và chuyển giao</w:t>
      </w:r>
    </w:p>
    <w:p>
      <w:r>
        <w:t>Giao nhiệm vụ</w:t>
      </w:r>
    </w:p>
    <w:p>
      <w:r>
        <w:t>5.3</w:t>
      </w:r>
    </w:p>
    <w:p>
      <w:r>
        <w:t>Mô hình liên kết sản xuất theo chuỗi giá trị gắn với tiêu thụ sản phẩm; mô hình sản xuất nông nghiệp kết hợp du lịch sinh thái</w:t>
      </w:r>
    </w:p>
    <w:p>
      <w:r>
        <w:t>Giao nhiệm vụ</w:t>
      </w:r>
    </w:p>
    <w:p>
      <w:r>
        <w:t>5.4</w:t>
      </w:r>
    </w:p>
    <w:p>
      <w:r>
        <w:t>Chống khai thác hải sản bất hợp pháp, không báo cáo và không theo quy định</w:t>
      </w:r>
    </w:p>
    <w:p>
      <w:r>
        <w:t>Giao nhiệm vụ</w:t>
      </w:r>
    </w:p>
    <w:p>
      <w:r>
        <w:t>5.5</w:t>
      </w:r>
    </w:p>
    <w:p>
      <w:r>
        <w:t>Dịch vụ khác theo quy định của pháp luật</w:t>
      </w:r>
    </w:p>
    <w:p>
      <w:r>
        <w:t>Giao nhiệm vụ</w:t>
      </w:r>
    </w:p>
    <w:p>
      <w:r>
        <w:t>VI</w:t>
      </w:r>
    </w:p>
    <w:p>
      <w:r>
        <w:t>Dịch vụ lĩnh vực thủy lợi</w:t>
      </w:r>
    </w:p>
    <w:p>
      <w:r>
        <w:t>Rà soát duy tu, bảo dưỡng, bảo trì các công trình thủy lợi, đê điều</w:t>
      </w:r>
    </w:p>
    <w:p>
      <w:r>
        <w:t>Đấu thầu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