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chỉ tiêu thuốc nổ phù hợp trong khai thác đá vôi làm vật liệu xây dựng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58/2024/QĐ-UBND</w:t>
      </w:r>
    </w:p>
    <w:p>
      <w:r>
        <w:t>Thái Nguyên, ngày 17 tháng 12 năm 2024</w:t>
      </w:r>
    </w:p>
    <w:p>
      <w:r>
        <w:t>QUYẾT ĐỊNH</w:t>
      </w:r>
    </w:p>
    <w:p>
      <w:r>
        <w:t>QUY ĐỊNH CHỈ TIÊU THUỐC NỔ PHÙ HỢP TRONG KHAI THÁC ĐÁ VÔI LÀM VẬT LIỆU XÂY DỰNG TRÊN ĐỊA BÀN TỈNH THÁI NGUYÊN</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Luật Xây dựng ngày 18/6/2014; Luật Sửa đổi, bổ sung một số điều của Luật Xây dựng ngày 17/6/2020;</w:t>
      </w:r>
    </w:p>
    <w:p>
      <w:r>
        <w:t>Căn cứ Luật Quản lý, sử dụng vũ khí, vật liệu nổ và công cụ hỗ trợ ngày 29/6/2024;</w:t>
      </w:r>
    </w:p>
    <w:p>
      <w:r>
        <w:t>Căn cứ Nghị định số 71/2018/NĐ-CP ngày 15/5/2018 của Chính phủ quy định chi tiết một số điều của Luật Quản lý, sử dụng vũ khí, vật liệu nổ và công cụ hỗ trợ về vật liệu nổ công nghiệp và tiền chất thuốc nổ;</w:t>
      </w:r>
    </w:p>
    <w:p>
      <w:r>
        <w:t>Căn cứ Thông tư số 13/2018/TT-BCT ngày 15/6/2018 của Bộ trưởng Bộ Công Thương quy định về quản lý, sử dụng vật liệu nổ công nghiệp, tiền chất thuốc nổ sử dụng để sản xuất vật liệu nổ công nghiệp;</w:t>
      </w:r>
    </w:p>
    <w:p>
      <w:r>
        <w:t>Theo đề nghị của Giám đốc Sở Công Thương tại Tờ trình số 3542/TTr-SCT ngày 21/10/2024, Báo cáo thẩm định dự thảo văn bản quy phạm pháp luật số 392/BC-STP ngày 16/7/2024 của Sở Tư pháp.</w:t>
      </w:r>
    </w:p>
    <w:p>
      <w:r>
        <w:t>QUYẾT ĐỊNH:</w:t>
      </w:r>
    </w:p>
    <w:p>
      <w:r>
        <w:t>Điều 1.  Phạm vi điều chỉnh, đối tượng áp dụng</w:t>
      </w:r>
    </w:p>
    <w:p>
      <w:r>
        <w:t>1. Quyết định này quy định việc tính toán, lựa chọn chỉ tiêu thuốc nổ trong quá trình lập hồ sơ thiết kế khai thác, hồ sơ đề nghị cấp Giấy phép sử dụng vật liệu nổ công nghiệp tại các mỏ đá vôi làm vật liệu xây dựng trên địa bàn tỉnh Thái Nguyên.</w:t>
      </w:r>
    </w:p>
    <w:p>
      <w:r>
        <w:t>2. Quy định này áp dụng cho các tổ chức, cá nhân có hoạt động liên quan đến sử dụng vật liệu nổ công nghiệp để khai thác đá vôi làm vật liệu xây dựng trên địa bàn tỉnh Thái Nguyên theo Giấy phép khai thác khoáng sản được cơ quan có thẩm quyền cấp.</w:t>
      </w:r>
    </w:p>
    <w:p>
      <w:r>
        <w:t>Điều 2.   Quy định chỉ tiêu thuốc nổ phù hợp trong khai thác đá   vôi  làm vật liệu xây dựng trên địa bàn tỉnh Thái Nguyên, như sau:</w:t>
      </w:r>
    </w:p>
    <w:p>
      <w:r>
        <w:t>q = 0,21÷ 0,41 (kg/m 3 )</w:t>
      </w:r>
    </w:p>
    <w:p>
      <w:r>
        <w:t>Trong đó: Khung chỉ tiêu thuốc nổ sử dụng trong hoạt động khai thác đá vôi trên địa bàn các huyện đang có mỏ đá vôi hoạt động, cụ thể như sau:</w:t>
      </w:r>
    </w:p>
    <w:p>
      <w:r>
        <w:t>- Huyện Võ Nhai: q = 0,26 ÷ 0,39 (kg/m 3 )</w:t>
      </w:r>
    </w:p>
    <w:p>
      <w:r>
        <w:t>- Huyện Đồng Hỷ: q = 0,21 ÷ 0,41 (kg/m 3 )</w:t>
      </w:r>
    </w:p>
    <w:p>
      <w:r>
        <w:t>- Huyện Phú Lương: q = 0,28 ÷ 0,39 (kg/m 3 )</w:t>
      </w:r>
    </w:p>
    <w:p>
      <w:r>
        <w:t>- Huyện Định Hóa: q = 0,26 ÷ 0,36 (kg/m 3 )</w:t>
      </w:r>
    </w:p>
    <w:p>
      <w:r>
        <w:t>(q là chỉ tiêu thuốc nổ được xác định với giá trị min ÷ max theo kích thước trung bình của đá theo yêu cầu của thiết bị đập nghiền và đồng bộ thiết bị khai thác mỏ).</w:t>
      </w:r>
    </w:p>
    <w:p>
      <w:r>
        <w:t>Điều 3.  Tổ chức thực hiện</w:t>
      </w:r>
    </w:p>
    <w:p>
      <w:r>
        <w:t>1. Sở Công Thương chủ trì, phối hợp với các cơ quan liên quan tổ chức triển khai thực hiện Quy định chỉ tiêu thuốc nổ phù hợp trong khai thác đá vôi làm vật liệu xây dựng trên địa bàn tỉnh và các quy định của pháp luật liên quan đến hoạt động vật liệu nổ công nghiệp trên địa bàn tỉnh.</w:t>
      </w:r>
    </w:p>
    <w:p>
      <w:r>
        <w:t>2. Trong quá trình thực hiện, nếu phát sinh vướng mắc, các sở, ban, ngành, UBND cấp huyện, cấp xã và các tổ chức, cá nhân phản ánh bằng văn bản về Sở Công Thương để tổng hợp, báo cáo UBND tỉnh xem xét, sửa đổi, bổ sung cho phù hợp.</w:t>
      </w:r>
    </w:p>
    <w:p>
      <w:r>
        <w:t>3. Quyết định này có hiệu lực thi hành kể từ ngày 01 tháng 01 năm 2025.</w:t>
      </w:r>
    </w:p>
    <w:p>
      <w:r>
        <w:t>Điều 4.  Chánh Văn phòng UBND tỉnh; Thủ trưởng các sở, ngành: Sở Công Thương, Sở Xây dựng, Sở Tài nguyên và Môi trường, Sở Tài chính, Cục thuế tỉnh; Chủ tịch UBND các huyện, thành phố và các tổ chức, cá nhân có liên quan chịu trách nhiệm thi hành Quyết định này./.</w:t>
      </w:r>
    </w:p>
    <w:p>
      <w:r>
        <w:t>Nơi nhận:</w:t>
      </w:r>
    </w:p>
    <w:p>
      <w:r>
        <w:t>- Các bộ: Công Thương, Xây dựng, Tài nguyên và Môi trường;</w:t>
      </w:r>
    </w:p>
    <w:p>
      <w:r>
        <w:t>- Cục Kiểm tra văn bản QPPL – Bộ Tư Pháp;</w:t>
      </w:r>
    </w:p>
    <w:p>
      <w:r>
        <w:t>- Thường trực Tỉnh ủy, Thường trực HĐND tỉnh;</w:t>
      </w:r>
    </w:p>
    <w:p>
      <w:r>
        <w:t>- Chủ tịch, các Phó Chủ tịch UBND tỉnh;</w:t>
      </w:r>
    </w:p>
    <w:p>
      <w:r>
        <w:t>- Các Sở: Công Thương, Xây dựng, Tài nguyên và Môi trường, Tài chính;</w:t>
      </w:r>
    </w:p>
    <w:p>
      <w:r>
        <w:t>- Cục Thuế tỉnh;</w:t>
      </w:r>
    </w:p>
    <w:p>
      <w:r>
        <w:t>- UBND các huyện, thành phố;</w:t>
      </w:r>
    </w:p>
    <w:p>
      <w:r>
        <w:t>- Báo Thái Nguyên, Đài Phát thanh - Truyền hình tỉnh, Trung tâm Thông tin tỉnh;</w:t>
      </w:r>
    </w:p>
    <w:p>
      <w:r>
        <w:t>- Văn phòng UBND tỉnh;</w:t>
      </w:r>
    </w:p>
    <w:p>
      <w:r>
        <w:t>- Lưu: VT, CNNXD.</w:t>
      </w:r>
    </w:p>
    <w:p>
      <w:r>
        <w:t>Manhpn/11/2024</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