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58/2024/QĐ-UBND bãi bỏ Quyết định 36/2023/QĐ-UBND về quy định khung giá dịch vụ sử dụng bến thủy nội địa được đầu tư bằng nguồn vốn ngân sách Nhà nước trên địa bàn huyện Cát Hải,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58/2024/QĐ-UBND</w:t>
      </w:r>
    </w:p>
    <w:p>
      <w:r>
        <w:t>Hải Phòng, ngày 30 tháng 12 năm 2024</w:t>
      </w:r>
    </w:p>
    <w:p>
      <w:r>
        <w:t>QUYẾT ĐỊNH</w:t>
      </w:r>
    </w:p>
    <w:p>
      <w:r>
        <w:t>BÃI BỎ QUYẾT ĐỊNH SỐ 36/2023/QĐ-UBND NGÀY 13/10/2023 CỦA ỦY BAN NHÂN DÂN THÀNH PHỐ VỀ VIỆC QUY ĐỊNH KHUNG GIÁ DỊCH VỤ SỬ DỤNG BẾN THỦY NỘI ĐỊA ĐƯỢC ĐẦU TƯ BẰNG NGUỒN VỐN NGÂN SÁCH NHÀ NƯỚC TRÊN ĐỊA BÀN HUYỆN CÁT HẢI</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 ngày 19 tháng 6 năm 2023;</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14/5/2016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hướng dẫn Luật Ban hành văn bản quy phạm pháp luật đã được sửa đổi, bổ sung một số điều theo Nghị định số 154/2020/NĐ-CP ngày 31 tháng 12 năm 2020 của Chính phủ;</w:t>
      </w:r>
    </w:p>
    <w:p>
      <w:r>
        <w:t>Theo đề nghị của Giám đốc Sở Giao thông vận tải tại Tờ trình số 105/TTr-SGTVT ngày 19 tháng 11 năm 2024.</w:t>
      </w:r>
    </w:p>
    <w:p>
      <w:r>
        <w:t>QUYẾT ĐỊNH:</w:t>
      </w:r>
    </w:p>
    <w:p>
      <w:r>
        <w:t>Điều 1.  Bãi bỏ toàn bộ Quyết định số 36/2023/QĐ-UBND ngày 13 tháng 10 năm 2023 của Ủy ban nhân dân thành phố Hải Phòng về việc quy định khung giá dịch vụ sử dụng bến thủy nội địa được đầu tư bằng nguồn vốn ngân sách nhà nước trên địa bàn huyện Cát Hải.</w:t>
      </w:r>
    </w:p>
    <w:p>
      <w:r>
        <w:t>Điều 2. Hiệu lực thi hành</w:t>
      </w:r>
    </w:p>
    <w:p>
      <w:r>
        <w:t>Quyết định có hiệu lực kể từ ngày 15 tháng 01 năm 2025.</w:t>
      </w:r>
    </w:p>
    <w:p>
      <w:r>
        <w:t>Điều 3. Tổ chức thực hiện</w:t>
      </w:r>
    </w:p>
    <w:p>
      <w:r>
        <w:t>Chánh Văn phòng Ủy ban nhân dân thành phố, Giám đốc các Sở: Tài chính, Giao thông vận tải, Tư pháp, Cục trưởng Cục Thuế thành phố, Chủ tịch Ủy ban nhân dân huyện Cát Hải, Thủ trưởng các cơ quan, đơn vị, tổ chức và cá nhân liên quan chịu trách nhiệm thi hành Quyết định này./.</w:t>
      </w:r>
    </w:p>
    <w:p>
      <w:r>
        <w:t>Nơi nhận:</w:t>
      </w:r>
    </w:p>
    <w:p>
      <w:r>
        <w:t>- Như Điều 3;</w:t>
      </w:r>
    </w:p>
    <w:p>
      <w:r>
        <w:t>- Bộ Tư pháp (Cục Kiểm tra VBQPPL);</w:t>
      </w:r>
    </w:p>
    <w:p>
      <w:r>
        <w:t>- Vụ Pháp chế các Bộ: TC, GTVT;</w:t>
      </w:r>
    </w:p>
    <w:p>
      <w:r>
        <w:t>- Thường trực Thành ủy;</w:t>
      </w:r>
    </w:p>
    <w:p>
      <w:r>
        <w:t>- Thường trực HĐND TP;</w:t>
      </w:r>
    </w:p>
    <w:p>
      <w:r>
        <w:t>- Đoàn Đại biểu Quốc hội TP;</w:t>
      </w:r>
    </w:p>
    <w:p>
      <w:r>
        <w:t>- CT, các PCT UBND TP;</w:t>
      </w:r>
    </w:p>
    <w:p>
      <w:r>
        <w:t>- CVP, các PCVP;</w:t>
      </w:r>
    </w:p>
    <w:p>
      <w:r>
        <w:t>- Cổng TTĐT TP;</w:t>
      </w:r>
    </w:p>
    <w:p>
      <w:r>
        <w:t>- Báo HP;</w:t>
      </w:r>
    </w:p>
    <w:p>
      <w:r>
        <w:t>- Công báo TP;</w:t>
      </w:r>
    </w:p>
    <w:p>
      <w:r>
        <w:t>- Đài PT và THHP;</w:t>
      </w:r>
    </w:p>
    <w:p>
      <w:r>
        <w:t>- Phòng: XD&amp;GTCT, NC&amp;KTGS, TCNS;</w:t>
      </w:r>
    </w:p>
    <w:p>
      <w:r>
        <w:t>- Lưu: VT, GT.</w:t>
      </w:r>
    </w:p>
    <w:p>
      <w:r>
        <w:t>TM. ỦY BAN NHÂN DÂN</w:t>
      </w:r>
    </w:p>
    <w:p>
      <w:r>
        <w:t>CHỦ TỊCH</w:t>
      </w:r>
    </w:p>
    <w:p>
      <w:r>
        <w:t>Nguyễn Văn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