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Quyết định 10/2015/QĐ-UBND về Quy định quản lý tài nguyên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58/2024/QĐ-UBND</w:t>
      </w:r>
    </w:p>
    <w:p>
      <w:r>
        <w:t>Hà Giang     , ngày 20 tháng 11 năm 2024</w:t>
      </w:r>
    </w:p>
    <w:p>
      <w:r>
        <w:t>QUYẾT ĐỊNH</w:t>
      </w:r>
    </w:p>
    <w:p>
      <w:r>
        <w:t>BÃI BỎ QUYẾT ĐỊNH SỐ 10/2015/QĐ-UBND NGÀY 14 THÁNG 8 NĂM 2015 CỦA ỦY BAN NHÂN DÂN TỈNH HÀ GIANG BAN HÀNH QUY ĐỊNH QUẢN LÝ TÀI NGUYÊN NƯỚC TRÊN ĐỊA BÀN TỈNH HÀ GIANG</w:t>
      </w:r>
    </w:p>
    <w:p>
      <w:r>
        <w:t>ỦY BAN NHÂN DÂN TỈNH HÀ GIANG</w:t>
      </w:r>
    </w:p>
    <w:p>
      <w:r>
        <w:t>Căn cứ Luật Tổ chức chính quyền địa phương ngày 19 tháng 6 năm 2015;</w:t>
      </w:r>
    </w:p>
    <w:p>
      <w:r>
        <w:t>Căn cứ Luật Sửa đổi, bổ sung một số điều của Luật tổ chức Chính phủ và Luật tổ chức chính quyền địa phương ngày 22 tháng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w:t>
      </w:r>
    </w:p>
    <w:p>
      <w:r>
        <w:t>QUYẾT ĐỊNH:</w:t>
      </w:r>
    </w:p>
    <w:p>
      <w:r>
        <w:t>Điều 1. Bãi bỏ toàn bộ Quyết định</w:t>
      </w:r>
    </w:p>
    <w:p>
      <w:r>
        <w:t>Bãi bỏ toàn bộ Quyết định số 10/2015/QĐ-UBND ngày 14 tháng 8 năm 2015 của Ủy ban nhân dân tỉnh Hà Giang ban hành quy định quản lý tài nguyên nước trên địa bàn tỉnh Hà Giang.</w:t>
      </w:r>
    </w:p>
    <w:p>
      <w:r>
        <w:t>Lý do: Căn cứ pháp lý để ban hành Quyết định đã hết hiệu lực thi hành.</w:t>
      </w:r>
    </w:p>
    <w:p>
      <w:r>
        <w:t>Điều 2. Điều khoản thi hành</w:t>
      </w:r>
    </w:p>
    <w:p>
      <w:r>
        <w:t>1. Quyết định này có hiệu lực thi hành từ ngày 01 tháng 12 năm 2024.</w:t>
      </w:r>
    </w:p>
    <w:p>
      <w:r>
        <w:t>2. Chánh Văn phòng Ủy ban nhân dân tỉnh, Giám đốc Sở Tài nguyên và Môi trường; Thủ trưởng các Sở, ban, ngành tỉnh; Chủ tịch Ủy ban nhân dân các huyện, thành phố và các tổ chức, cá nhân có liên quan chịu trách nhiệm thi hành Quyết định này./.</w:t>
      </w:r>
    </w:p>
    <w:p>
      <w:r>
        <w:t>Nơi nhận:</w:t>
      </w:r>
    </w:p>
    <w:p>
      <w:r>
        <w:t>- Như Điều 2;</w:t>
      </w:r>
    </w:p>
    <w:p>
      <w:r>
        <w:t>- Bộ Tài nguyên và Môi trường;</w:t>
      </w:r>
    </w:p>
    <w:p>
      <w:r>
        <w:t>- Cục kiểm tra văn bản QPPL- Bộ Tư pháp;</w:t>
      </w:r>
    </w:p>
    <w:p>
      <w:r>
        <w:t>- Thường trực Tỉnh uỷ;</w:t>
      </w:r>
    </w:p>
    <w:p>
      <w:r>
        <w:t>- Thường trực HĐND tỉnh;</w:t>
      </w:r>
    </w:p>
    <w:p>
      <w:r>
        <w:t>- Chủ tịch UBND tỉnh;</w:t>
      </w:r>
    </w:p>
    <w:p>
      <w:r>
        <w:t>- Các Phó Chủ tịch UBND tỉnh;</w:t>
      </w:r>
    </w:p>
    <w:p>
      <w:r>
        <w:t>- Sở Tư pháp;</w:t>
      </w:r>
    </w:p>
    <w:p>
      <w:r>
        <w:t>- Trung tâm Thông tin-Công báo tỉnh;</w:t>
      </w:r>
    </w:p>
    <w:p>
      <w:r>
        <w:t>- Cổng thông tin điện tử tỉnh;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