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sửa đổi Quy định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 của tỉnh Cà Mau kèm theo Quyết định 30/2019/QĐ-UBND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58/2024/QĐ-UBND</w:t>
      </w:r>
    </w:p>
    <w:p>
      <w:r>
        <w:t>Cà Mau, ngày 11 tháng 12 năm 2024</w:t>
      </w:r>
    </w:p>
    <w:p>
      <w:r>
        <w:t>QUYẾT ĐỊNH</w:t>
      </w:r>
    </w:p>
    <w:p>
      <w:r>
        <w:t>SỬA ĐỔI, BỔ SUNG MỘT SỐ ĐIỀU CỦA QUY ĐỊNH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 CỦA TỈNH CÀ MAU BAN HÀNH KÈM THEO QUYẾT ĐỊNH SỐ 30/2019/QĐ-UBND NGÀY 19 THÁNG 8 NĂM 2019 CỦA ỦY BAN NHÂN DÂN TỈNH</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sản ngày 21 tháng 11 năm 2017;</w:t>
      </w:r>
    </w:p>
    <w:p>
      <w:r>
        <w:t>Căn cứ Nghị định số 26/2019/NĐ-CP ngày 08 tháng 3 năm 2019 của Chính phủ quy định chi tiết một số điều và biện pháp thi hành Luật Thủy sản;</w:t>
      </w:r>
    </w:p>
    <w:p>
      <w:r>
        <w:t>Căn cứ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Căn cứ Thông tư số 23/2018/TT-BNNPTNT ngày 15 tháng 11 năm 2018 của Bộ trưởng Bộ Nông nghiệp và Phát triển nông thôn quy định về đăng kiểm viên tàu cá; công nhận cơ sở đăng kiểm tàu cá; đảm bảo an toàn kỹ thuật tàu cá, tàu kiểm ngư; đăng ký tàu cá, tàu công vụ thủy sản; xóa đăng ký tàu cá và đánh dấu tàu cá;</w:t>
      </w:r>
    </w:p>
    <w:p>
      <w:r>
        <w:t>Căn cứ Thông tư số 01/2022/TT-BNNPTNT ngày 18 tháng 01 năm 2022 của Bộ trưởng Bộ Nông nghiệp và Phát triển nông thôn về việc sửa đổi, bổ sung một số Thông tư trong lĩnh vực thủy sản;</w:t>
      </w:r>
    </w:p>
    <w:p>
      <w:r>
        <w:t>Căn cứ Thông tư số 06/2024/TT-BNNPTNT ngày 06 tháng 5 năm 2024 của Bộ trưởng Bộ Nông nghiệp và Phát triển nông thôn sửa đổi, bổ sung một số điều của Thông tư số 23/2018/TT-BNNPTNT ngày 15 tháng 11 năm 2018 quy định về đăng kiểm viên tàu cá; công nhận cơ sở đăng kiểm tàu cá; bảo đảm an toàn kỹ thuật tàu cá, tàu kiểm ngư; đăng ký tàu cá, tàu công vụ thủy sản; xóa đăng ký tàu cá và đánh dấu tàu cá;</w:t>
      </w:r>
    </w:p>
    <w:p>
      <w:r>
        <w:t>Thực hiện Quyết định số 208/QĐ-TTg ngày 10 tháng 3 năm 2023 của Thủ   tướng Chính phủ về việc phê duyệt Đề án chuyển đổi một số nghề khai thác hải sản   ảnh hưởng đến nguồn lợi và môi trường sinh thái;</w:t>
      </w:r>
    </w:p>
    <w:p>
      <w:r>
        <w:t>Theo đề nghị của Giám đốc Sở Nông nghiệp và Phát triển nông thôn tại Tờ trình số 26/TTr-SNN ngày 26 tháng 11 năm 2024.</w:t>
      </w:r>
    </w:p>
    <w:p>
      <w:r>
        <w:t>QUYẾT ĐỊNH:</w:t>
      </w:r>
    </w:p>
    <w:p>
      <w:r>
        <w:t>Điều 1. Sửa đổi, bổ sung một số điều của Quy định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 của tỉnh Cà Mau ban hành kèm theo Quyết định số 30/2019/QĐ-UBND ngày 19 tháng 8 năm 2019 của Ủy ban nhân dân tỉnh như sau:</w:t>
      </w:r>
    </w:p>
    <w:p>
      <w:r>
        <w:t>1. Sửa đổi, bổ sung Điều 4 như sau:</w:t>
      </w:r>
    </w:p>
    <w:p>
      <w:r>
        <w:t>“ Điều 4. Nguyên tắc cấp văn bản chấp thuận</w:t>
      </w:r>
    </w:p>
    <w:p>
      <w:r>
        <w:t>1. Công tác xét duyệt hồ sơ đề nghị cấp văn bản chấp thuận đóng mới, cải hoán, thuê, mua tàu cá phải đảm bảo công khai, minh bạch đúng theo quy trình xét duyệt; phù hợp với chỉ tiêu hạn ngạch Giấy phép khai thác thủy sản được giao, công bố theo quy định tại khoản 2 và khoản 3 Điều 49 Luật Thủy sản và các quy định pháp luật hiện hành.</w:t>
      </w:r>
    </w:p>
    <w:p>
      <w:r>
        <w:t>2. Cấp văn bản chấp thuận đóng mới theo hướng ưu tiên các nghề thân thiện với môi trường, tàu được cơ giới hóa cao trong các khâu khai thác và bảo quản sản phẩm, sử dụng vỏ tàu bằng kim loại, vật liệu mới.</w:t>
      </w:r>
    </w:p>
    <w:p>
      <w:r>
        <w:t>3. Không cấp văn bản chấp thuận cho đóng mới, cải hoán, thuê, mua tàu cá đối với tàu cá làm nghề cấm, nghề hạn chế phát triển theo quy định của pháp luật. Thực hiện nghiêm, không cấp giấy phép khai thác thủy sản cho các tàu cải hoán, đóng mới khi không có văn bản chấp thuận cải hoán đóng mới tàu cá.”</w:t>
      </w:r>
    </w:p>
    <w:p>
      <w:r>
        <w:t>2. Sửa đổi, bổ sung điểm a Khoản 1 Điều 5 như sau:</w:t>
      </w:r>
    </w:p>
    <w:p>
      <w:r>
        <w:t>“a) Tổ chức, cá nhân có trụ sở hoặc nơi đăng ký thường trú trên địa bàn tỉnh Cà Mau;”</w:t>
      </w:r>
    </w:p>
    <w:p>
      <w:r>
        <w:t>Điều 2. Bổ sung, thay thế một số từ, cụm từ của Quy định tiêu chí đặc thù của địa phương và quy trình xét duyệt hồ sơ đề nghị cấp văn bản chấp thuận đóng mới, cải hoán, thuê, mua tàu cá trên biển; quy định về đóng mới, cải hoán, thuê, mua tàu cá hoạt động trong nội địa thuộc phạm vi quản lý của tỉnh Cà Mau ban hành kèm theo Quyết định số 30/2019/QĐ-UBND ngày 19 tháng 8 năm 2019 của Ủy ban nhân dân tỉnh như sau:</w:t>
      </w:r>
    </w:p>
    <w:p>
      <w:r>
        <w:t>1. Bổ sung cụm từ “Chỉ đạo Chi cục Thủy sản” trước cụm từ “Tổ chức thực hiện quy trình xét duyệt hồ sơ đề nghị cấp văn bản chấp thuận theo Điều 7 của Quy định này” tại khoản 3 Điều 8.</w:t>
      </w:r>
    </w:p>
    <w:p>
      <w:r>
        <w:t>2. Thay thế cụm từ “Sở Nông nghiệp và Phát triển nông thôn” bằng cụm từ “Chi cục Thủy sản” tại khoản 1 Điều 7.</w:t>
      </w:r>
    </w:p>
    <w:p>
      <w:r>
        <w:t>Điều 3. Điều khoản thi hành</w:t>
      </w:r>
    </w:p>
    <w:p>
      <w:r>
        <w:t>1. Quyết định này có hiệu lực thi hành kể từ ngày 26 tháng 12 năm 2024.</w:t>
      </w:r>
    </w:p>
    <w:p>
      <w:r>
        <w:t>2. Chánh Văn phòng Ủy ban nhân dân tỉnh; Giám đốc Sở Nông nghiệp và Phát triển nông thôn; Thủ trưởng các sở, ngành, địa phương, đơn vị và tổ chức, cá nhân có liên quan chịu trách nhiệm thi hành Quyết định này./.</w:t>
      </w:r>
    </w:p>
    <w:p>
      <w:r>
        <w:t>Nơi nhận:</w:t>
      </w:r>
    </w:p>
    <w:p>
      <w:r>
        <w:t>- Như Điều 3;</w:t>
      </w:r>
    </w:p>
    <w:p>
      <w:r>
        <w:t>- Văn phòng Chính phủ;</w:t>
      </w:r>
    </w:p>
    <w:p>
      <w:r>
        <w:t>- TT Tỉnh ủy, HĐND tỉnh;</w:t>
      </w:r>
    </w:p>
    <w:p>
      <w:r>
        <w:t>- CT, các PCT UBND tỉnh;</w:t>
      </w:r>
    </w:p>
    <w:p>
      <w:r>
        <w:t>- Cục Kiểm tra văn bản QPPL - Bộ Tư pháp;</w:t>
      </w:r>
    </w:p>
    <w:p>
      <w:r>
        <w:t>- Vụ Pháp chế - Bộ Nông nghiệp và PTNT;</w:t>
      </w:r>
    </w:p>
    <w:p>
      <w:r>
        <w:t>- Sở Tư pháp (tự kiểm tra);</w:t>
      </w:r>
    </w:p>
    <w:p>
      <w:r>
        <w:t>- LĐVP UBND tỉnh;</w:t>
      </w:r>
    </w:p>
    <w:p>
      <w:r>
        <w:t>- Cổng Thông tin điện tử tỉnh;</w:t>
      </w:r>
    </w:p>
    <w:p>
      <w:r>
        <w:t>- Chi cục Thủy sản;</w:t>
      </w:r>
    </w:p>
    <w:p>
      <w:r>
        <w:t>- Phòng NN-TN (Kha33);</w:t>
      </w:r>
    </w:p>
    <w:p>
      <w:r>
        <w:t>- Lưu: VT, Ktr1629/12.</w:t>
      </w:r>
    </w:p>
    <w:p>
      <w:r>
        <w:t>TM. ỦY BAN NHÂN DÂN</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