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bãi bỏ Điểm a Khoản 2 Phụ lục II kèm theo Quyết định 49/2021/QĐ-UBND quy định về quản lý giá và điều tiết giá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58/2023/QĐ-UBND</w:t>
      </w:r>
    </w:p>
    <w:p>
      <w:r>
        <w:t>Bình Định, ngày 22 tháng 09 năm 2023</w:t>
      </w:r>
    </w:p>
    <w:p>
      <w:r>
        <w:t>QUYẾT ĐỊNH</w:t>
      </w:r>
    </w:p>
    <w:p>
      <w:r>
        <w:t>BÃI BỎ ĐIỂM A KHOẢN 2 PHỤ LỤC II BAN HÀNH KÈM THEO QUYẾT ĐỊNH SỐ 49/2021/QĐ-UBND NGÀY 11/8/2021 CỦA UBND TỈNH BÌNH ĐỊNH BAN HÀNH QUY ĐỊNH VỀ QUẢN LÝ GIÁ VÀ ĐIỀU TIẾT GIÁ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Phí và Lệ phí ngày 25 ngày 11 năm 2015;</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 BTC ngày 28/4/2014 của Bộ trưởng Bộ Tài chính hướng dẫn thực hiện Nghị định số 177/2013/NĐ-CP ngày 14 tháng 11 năm 2013 của Chính phủ quy định chi tiết và hướng dẫn thi hành một số điều của Luật Giá;</w:t>
      </w:r>
    </w:p>
    <w:p>
      <w:r>
        <w:t>Theo đề nghị của Giám đốc Sở Tài chính tại Văn bản số 434/TTr-STC ngày 19 tháng 9 năm 2023.</w:t>
      </w:r>
    </w:p>
    <w:p>
      <w:r>
        <w:t>QUYẾT ĐỊNH:</w:t>
      </w:r>
    </w:p>
    <w:p>
      <w:r>
        <w:t>Điều 1.  Bãi bỏ điểm a khoản 2 Phụ lục II ban hành kèm theo Quyết định số 49/2021/QĐ-UBND ngày 11 tháng 8 năm 2021 của Ủy ban nhân dân tỉnh Bình Định Ban hành quy định về quản lý giá và điều tiết giá trên địa bàn tỉnh Bình Định.</w:t>
      </w:r>
    </w:p>
    <w:p>
      <w:r>
        <w:t>Điều 2.  Giao Sở Tài chính chủ trì, phối hợp với các cơ quan, đơn vị có liên quan tổ chức thực hiện Quyết định này.</w:t>
      </w:r>
    </w:p>
    <w:p>
      <w:r>
        <w:t>Điều 3. Điều khoản thi hành</w:t>
      </w:r>
    </w:p>
    <w:p>
      <w:r>
        <w:t>1. Quyết định này có hiệu lực thi hành kể từ ngày 05 tháng 10 năm 2023.</w:t>
      </w:r>
    </w:p>
    <w:p>
      <w:r>
        <w:t>2. Chánh Văn phòng Ủy ban nhân dân tỉnh; Giám đốc các Sở: Tài chính, Du lịch, Văn hóa và Thể thao; Trưởng ban Ban Quản lý Khu kinh tế; Chủ tịch Ủy ban nhân dân các huyện, thị xã, thành phố và Thủ trưởng các cơ quan, đơn vị, tổ chức, cá nhân có liên quan chịu trách nhiệm thi hành Quyết định này./.</w:t>
      </w:r>
    </w:p>
    <w:p>
      <w:r>
        <w:t>Nơi nhận:</w:t>
      </w:r>
    </w:p>
    <w:p>
      <w:r>
        <w:t>- Như Điều 3;</w:t>
      </w:r>
    </w:p>
    <w:p>
      <w:r>
        <w:t>- Bộ Tài chính;</w:t>
      </w:r>
    </w:p>
    <w:p>
      <w:r>
        <w:t>- Cục KTVBQPPL-Bộ Tư pháp;</w:t>
      </w:r>
    </w:p>
    <w:p>
      <w:r>
        <w:t>- Thường trực Tỉnh ủy;</w:t>
      </w:r>
    </w:p>
    <w:p>
      <w:r>
        <w:t>- Thường trực HĐND tỉnh;</w:t>
      </w:r>
    </w:p>
    <w:p>
      <w:r>
        <w:t>- Đoàn Đại biểu Quốc hội tỉnh;</w:t>
      </w:r>
    </w:p>
    <w:p>
      <w:r>
        <w:t>- UB MTTQ VN tỉnh;</w:t>
      </w:r>
    </w:p>
    <w:p>
      <w:r>
        <w:t>- CT, các PCT UBND tỉnh;</w:t>
      </w:r>
    </w:p>
    <w:p>
      <w:r>
        <w:t>- Sở Tư pháp;</w:t>
      </w:r>
    </w:p>
    <w:p>
      <w:r>
        <w:t>- LĐ, CV VP UBND tỉnh;</w:t>
      </w:r>
    </w:p>
    <w:p>
      <w:r>
        <w:t>- Cổng thông tin điện tử tỉnh;</w:t>
      </w:r>
    </w:p>
    <w:p>
      <w:r>
        <w:t>- Lưu: VT, TTTHCB, K17.</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