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Quyết định 27/2023/QĐ-UBND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57/2024/QĐ-UBND</w:t>
      </w:r>
    </w:p>
    <w:p>
      <w:r>
        <w:t>Hải Dương, ngày 20 tháng 12 năm 2024</w:t>
      </w:r>
    </w:p>
    <w:p>
      <w:r>
        <w:t>QUYẾT ĐỊNH</w:t>
      </w:r>
    </w:p>
    <w:p>
      <w:r>
        <w:t>VỀ VIỆC BÃI BỎ QUYẾT ĐỊNH SỐ 27/2023/QĐ-UBND NGÀY 10 THÁNG 8 NĂM 2023 CỦA UỶ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Ban hành văn bản quy phạm pháp luật năm 2015; Luật sửa đổi, bổ sung một số điều Luật Ban hành văn bản quy phạm pháp luật ngày 16 tháng 8 năm 2020;</w:t>
      </w:r>
    </w:p>
    <w:p>
      <w:r>
        <w:t>Căn cứ Nghị định số 34/2016/NĐ-CP ngày 14 tháng 5 năm 2016 của Chính phủ quy định chi tiết một số điều và biện pháp thu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103/2024/NĐ-CP ngày 30 tháng 7 năm 2024 của Chính phủ quy định về tiền sử dụng đất, tiền thuê đất;</w:t>
      </w:r>
    </w:p>
    <w:p>
      <w:r>
        <w:t>Theo đề nghị của Giám đốc Sở Kế hoạch và Đầu tư.</w:t>
      </w:r>
    </w:p>
    <w:p>
      <w:r>
        <w:t>QUYẾT ĐỊNH:</w:t>
      </w:r>
    </w:p>
    <w:p>
      <w:r>
        <w:t>Điều 1.    Bãi bỏ toàn bộ Quyết định số 27/2023/QĐ-UBND ngày 10 tháng 8 năm 2023 của Ủy ban nhân dân tỉnh Hải Dương về quy định chế độ ưu đãi về đất đai đối với các dự án đầu tư xã hội hóa trong lĩnh vực giáo dục, dạy nghề, y tế, văn hóa, thể thao và môi trường tại khu vực đô thị trên địa bàn tỉnh Hải Dương.</w:t>
      </w:r>
    </w:p>
    <w:p>
      <w:r>
        <w:t>Điều 2. Điều khoản thi hành</w:t>
      </w:r>
    </w:p>
    <w:p>
      <w:r>
        <w:t>Quyết định này có hiệu lực thi hành từ ngày 01 tháng 01 năm 2025./.</w:t>
      </w:r>
    </w:p>
    <w:p>
      <w:r>
        <w:t>Nơi nhận:</w:t>
      </w:r>
    </w:p>
    <w:p>
      <w:r>
        <w:t>- Văn phòng Chính phủ;</w:t>
      </w:r>
    </w:p>
    <w:p>
      <w:r>
        <w:t>- Cục Kiểm tra VBQPPL - Bộ Tư pháp;</w:t>
      </w:r>
    </w:p>
    <w:p>
      <w:r>
        <w:t>- Thường trực Tỉnh ủy;</w:t>
      </w:r>
    </w:p>
    <w:p>
      <w:r>
        <w:t>- Thường trực HĐND tỉnh;</w:t>
      </w:r>
    </w:p>
    <w:p>
      <w:r>
        <w:t>- Đoàn Đại biểu Quốc hội tỉnh;</w:t>
      </w:r>
    </w:p>
    <w:p>
      <w:r>
        <w:t>- Chủ tịch và các Phó Chủ tịch UBND tỉnh;</w:t>
      </w:r>
    </w:p>
    <w:p>
      <w:r>
        <w:t>- Các sở, ban, ngành của tỉnh;</w:t>
      </w:r>
    </w:p>
    <w:p>
      <w:r>
        <w:t>- UBND các huyện, thành phố, thị xã;</w:t>
      </w:r>
    </w:p>
    <w:p>
      <w:r>
        <w:t>- Trung tâm CNTT - VP UBND tỉnh;</w:t>
      </w:r>
    </w:p>
    <w:p>
      <w:r>
        <w:t>- Lưu: VT, TH, CV. Mạnh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