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5664/QĐ-UBND năm 2024 phê duyệt Quy trình nội bộ giải quyết thủ tục hành chính lĩnh vực nghề thủ công mỹ nghệ, an toàn đập, hồ chứa thủy điện thuộc thẩm quyền tiếp nhận của Sở Công Thương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5664/QĐ-UBND</w:t>
      </w:r>
    </w:p>
    <w:p>
      <w:r>
        <w:t>Thành phố Hồ Chí Minh, ngày 09 tháng 12 năm 2024</w:t>
      </w:r>
    </w:p>
    <w:p>
      <w:r>
        <w:t>QUYẾT ĐỊNH</w:t>
      </w:r>
    </w:p>
    <w:p>
      <w:r>
        <w:t>VỀ VIỆC PHÊ DUYỆT QUY TRÌNH NỘI BỘ GIẢI QUYẾT THỦ TỤC HÀNH CHÍNH LĨNH VỰC NGHỀ THỦ CÔNG MỸ NGHỆ, AN TOÀN ĐẬP, HỒ CHỨA THỦY ĐIỆN THUỘC THẨM QUYỀN TIẾP NHẬN CỦA SỞ CÔNG THƯƠNG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Xét đề nghị của Giám đốc Sở Công Thương tại Tờ trình số 7426/TTr-SCT ngày 12 tháng 11 năm 2024.</w:t>
      </w:r>
    </w:p>
    <w:p>
      <w:r>
        <w:t>QUYẾT ĐỊNH:</w:t>
      </w:r>
    </w:p>
    <w:p>
      <w:r>
        <w:t>Điều 1.  Phê duyệt kèm theo Quyết định này 09 quy trình nội bộ giải quyết thủ tục hành chính thuộc thẩm quyền tiếp nhận của Sở Công Thương.</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nội bộ có số thứ tự: II.18, II.19 tại Quyết định số 5763/QĐ-UBND ngày 14 tháng 12 năm 2023 của Chủ tịch Ủy ban nhân dân Thành phố về việc phê duyệt quy trình giải quyết thủ tục hành chính thuộc phạm vi chức năng quản lý của Sở Công Thương.</w:t>
      </w:r>
    </w:p>
    <w:p>
      <w:r>
        <w:t>Điều 4. Trách nhiệm thi hành</w:t>
      </w:r>
    </w:p>
    <w:p>
      <w:r>
        <w:t>Chánh Văn phòng Ủy ban nhân dân Thành phố, Giám đốc Sở Công Thương, Giám đốc Sở Thông tin và Truyền thông, Giám đốc Trung tâm Chuyển đổi số và các tổ chức, cá nhân có liên quan chịu trách nhiệm thi hành Quyết định này./.</w:t>
      </w:r>
    </w:p>
    <w:p>
      <w:r>
        <w:t>CHỦ TỊCH</w:t>
      </w:r>
    </w:p>
    <w:p>
      <w:r>
        <w:t>Phan Văn Mãi</w:t>
      </w:r>
    </w:p>
    <w:p>
      <w:r>
        <w:t>QUY TRÌNH NỘI BỘ</w:t>
      </w:r>
    </w:p>
    <w:p>
      <w:r>
        <w:t>GIẢI QUYẾT THỦ TỤC HÀNH CHÍNH THUỘC THẨM QUYỀN TIẾP NHẬN CỦA SỞ CÔNG THƯƠNG</w:t>
      </w:r>
    </w:p>
    <w:p>
      <w:r>
        <w:t>(Ban hành kèm theo Quyết định số 5664/QĐ-UBND ngày 09 tháng 12 năm 2024 của Chủ tịch Ủy ban nhân dân thành phố)</w:t>
      </w:r>
    </w:p>
    <w:p>
      <w:r>
        <w:t>DANH MỤC QUY TRÌNH NỘI BỘ</w:t>
      </w:r>
    </w:p>
    <w:p>
      <w:r>
        <w:t>Stt</w:t>
      </w:r>
    </w:p>
    <w:p>
      <w:r>
        <w:t>Tên thủ tục</w:t>
      </w:r>
    </w:p>
    <w:p>
      <w:r>
        <w:t>I. Lĩnh vực nghề thủ công mỹ nghệ</w:t>
      </w:r>
    </w:p>
    <w:p>
      <w:r>
        <w:t>1</w:t>
      </w:r>
    </w:p>
    <w:p>
      <w:r>
        <w:t>Xét tặng danh hiệu "Nghệ nhân nhân dân", "Nghệ nhân ưu tú" trong lĩnh vực nghề thủ công mỹ nghệ</w:t>
      </w:r>
    </w:p>
    <w:p>
      <w:r>
        <w:t>II. Lĩnh vực an toàn đập, hồ chứa thủy điện</w:t>
      </w:r>
    </w:p>
    <w:p>
      <w:r>
        <w:t>2</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w:t>
      </w:r>
    </w:p>
    <w:p>
      <w:r>
        <w:t>3</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(đối với các hoạt động: Trồng cây lâu năm)</w:t>
      </w:r>
    </w:p>
    <w:p>
      <w:r>
        <w:t>4</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(đối với các hoạt động: (i) Du lịch, thể thao, nghiên cứu khoa học, kinh doanh, dịch vụ; (ii) Nuôi trồng thủy sản; (iii) Nổ mìn và các hoạt động gây nổ khác)</w:t>
      </w:r>
    </w:p>
    <w:p>
      <w:r>
        <w:t>5</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(đối với các hoạt động của phương tiện thủy nội địa, phương tiện cơ giới, trừ xe mô tô, xe gắn máy, phương tiện thủy nội địa thô sơ)</w:t>
      </w:r>
    </w:p>
    <w:p>
      <w:r>
        <w:t>6</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7</w:t>
      </w:r>
    </w:p>
    <w:p>
      <w:r>
        <w:t>Cấp gia hạn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w:t>
      </w:r>
    </w:p>
    <w:p>
      <w:r>
        <w:t>8</w:t>
      </w:r>
    </w:p>
    <w:p>
      <w:r>
        <w:t>Cấp gia hạn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(đối với các hoạt động: (i) Trồng cây lâu năm; (ii) Hoạt động của phương tiện thủy nội địa, phương tiện cơ giới)</w:t>
      </w:r>
    </w:p>
    <w:p>
      <w:r>
        <w:t>9</w:t>
      </w:r>
    </w:p>
    <w:p>
      <w:r>
        <w:t>Cấp gia hạn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(đối với các hoạt động: (i) Du lịch, thể thao, nghiên cứu khoa học, kinh doanh, dịch vụ; (ii) Nuôi trồng thủy sản; (iii) Nổ mìn và các hoạt động gây nổ khác)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