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566/QĐ-UBND năm 2024 phê duyệt danh mục vị trí việc làm và cơ cấu ngạch công chức của Ban Quản lý các khu công nghiệp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566/QĐ-UBND</w:t>
      </w:r>
    </w:p>
    <w:p>
      <w:r>
        <w:t>Vĩnh Long, ngày 25 tháng 3 năm 2024</w:t>
      </w:r>
    </w:p>
    <w:p>
      <w:r>
        <w:t>QUYẾT ĐỊNH</w:t>
      </w:r>
    </w:p>
    <w:p>
      <w:r>
        <w:t>PHÊ DUYỆT DANH MỤC VỊ TRÍ VIỆC LÀM VÀ CƠ CẤU NGẠCH CÔNG CHỨC CỦA BAN QUẢN LÝ CÁC KHU CÔNG NGHIỆP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21/11/2019;</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03/2023/TT-BKHĐT ngày 20/4/2023 của Bộ trưởng Bộ Kế hoạch và Đầu tư hướng dẫn về vị trí việc làm công chức nghiệp vụ chuyên ngành kế hoạch, đầu tư và thống kê;</w:t>
      </w:r>
    </w:p>
    <w:p>
      <w:r>
        <w:t>Căn cứ Thông tư số 09/2023/TT-BTTTT ngày 28/7/2023 của Bộ trưởng Bộ Thông tin và Truyền thông hướng dẫn về vị trí việc làm công chức nghiệp vụ chuyên ngành thông tin và truyền thông;</w:t>
      </w:r>
    </w:p>
    <w:p>
      <w:r>
        <w:t>Căn cứ Thông tư số 05/2023/TT-BTNMT ngày 31/7/2023 của Bộ trưởng Bộ Tài nguyên và Môi trường hướng dẫn về vị trí việc làm công chức nghiệp vụ chuyên ngành tài nguyên và môi trường;</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11/2023/TT-BXD ngày 20/10/2023 của Bộ trưởng Bộ Xây dựng hướng dẫn về vị trí việc làm công chức nghiệp vụ chuyên ngành xây dựng;</w:t>
      </w:r>
    </w:p>
    <w:p>
      <w:r>
        <w:t>Căn cứ Công văn số 64/BNV-CCVC ngày 05/01/2024 của Bộ Nội vụ về việc xác định cơ cấu ngạch công chức và cơ cấu hạng chức danh nghề nghiệp viên chức;</w:t>
      </w:r>
    </w:p>
    <w:p>
      <w:r>
        <w:t>Theo đề nghị của Giám đốc Sở Nội vụ tại Tờ trình số 135/TTr-SNV ngày 12/3/2024.</w:t>
      </w:r>
    </w:p>
    <w:p>
      <w:r>
        <w:t>QUYẾT ĐỊNH:</w:t>
      </w:r>
    </w:p>
    <w:p>
      <w:r>
        <w:t>Điều 1.    Phê duyệt danh mục vị trí việc làm và cơ cấu ngạch công chức thuộc Ban Quản lý các khu công nghiệp Vĩnh Long, cụ thể như sau:</w:t>
      </w:r>
    </w:p>
    <w:p>
      <w:r>
        <w:t>1. Danh mục vị trí việc làm và bản mô tả công việc, khung năng lực của từng vị trí việc làm  (kèm Phụ lục I) .</w:t>
      </w:r>
    </w:p>
    <w:p>
      <w:r>
        <w:t>2. Cơ cấu ngạch công chức đối với từng vị trí việc làm  (kèm Phụ lục II) .</w:t>
      </w:r>
    </w:p>
    <w:p>
      <w:r>
        <w:t>Điều 2. Tổ chức thực hiện</w:t>
      </w:r>
    </w:p>
    <w:p>
      <w:r>
        <w:t>1.    Căn cứ danh mục vị trí việc làm và cơ cấu ngạch công chức quy định tại Điều 1 Quyết định này, Trưởng ban Ban Quản lý các khu công nghiệp có trách nhiệm:</w:t>
      </w:r>
    </w:p>
    <w:p>
      <w:r>
        <w:t>a) Phổ biến, quán triệt, tổ chức triển khai thực hiện Quyết định này đảm bảo, chất lượng, hiệu quả, đúng quy định của pháp luật.</w:t>
      </w:r>
    </w:p>
    <w:p>
      <w:r>
        <w:t>b) Hoàn thiện bản mô tả công việc cho phù hợp với chức năng, nhiệm vụ của cơ quan, tổ chức.</w:t>
      </w:r>
    </w:p>
    <w:p>
      <w:r>
        <w:t>c) Tham mưu thực hiện việc tuyển dụng, sử dụng và quản lý công chức theo vị trí việc làm đã được phê duyệt và thực hiện tinh giản biên chế theo quy định.</w:t>
      </w:r>
    </w:p>
    <w:p>
      <w:r>
        <w:t>d) Tổng hợp những khó khăn, vướng mắc, báo cáo Chủ tịch Ủy ban nhân dân tỉnh (qua Sở Nội vụ) (nếu có) để xem xét, điều chỉnh, bổ sung cho phù hợp.</w:t>
      </w:r>
    </w:p>
    <w:p>
      <w:r>
        <w:t>e) Đề xuất điều chỉnh, sửa đổi, bổ sung vị trí việc làm và cơ cấu ngạch công chức theo quy định.</w:t>
      </w:r>
    </w:p>
    <w:p>
      <w:r>
        <w:t>2.    Giám đốc Sở Nội vụ có trách nhiệm hướng dẫn, kiểm tra việc chấp hành các quy định về vị trí việc làm, cơ cấu ngạch công chức và quản lý, sử dụng biên chế công chức của Ban Quản lý các khu công nghiệp theo quy định.</w:t>
      </w:r>
    </w:p>
    <w:p>
      <w:r>
        <w:t>Điều 3. Điều khoản chuyển tiếp</w:t>
      </w:r>
    </w:p>
    <w:p>
      <w:r>
        <w:t>Đối với trường hợp công chức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r>
        <w:t>Điều 4. Hiệu lực và trách nhiệm thi hành</w:t>
      </w:r>
    </w:p>
    <w:p>
      <w:r>
        <w:t>1. Quyết định này có hiệu lực thi hành kể từ ngày ký.</w:t>
      </w:r>
    </w:p>
    <w:p>
      <w:r>
        <w:t>2. Chánh Văn phòng Ủy ban nhân dân tỉnh, Giám đốc Sở Nội vụ, Trưởng ban Ban Quản lý các khu công nghiệp ,  Thủ trưởng các cơ quan, đơn vị có liên quan chịu trách nhiệm thi hành Quyết định này./.</w:t>
      </w:r>
    </w:p>
    <w:p>
      <w:r>
        <w:t>Nơi nhận:</w:t>
      </w:r>
    </w:p>
    <w:p>
      <w:r>
        <w:t>- Như Điều 4;</w:t>
      </w:r>
    </w:p>
    <w:p>
      <w:r>
        <w:t>- Bộ Nội vụ;</w:t>
      </w:r>
    </w:p>
    <w:p>
      <w:r>
        <w:t>- CT, PCT UBND tỉnh;</w:t>
      </w:r>
    </w:p>
    <w:p>
      <w:r>
        <w:t>- LĐVP UBND tỉnh;</w:t>
      </w:r>
    </w:p>
    <w:p>
      <w:r>
        <w:t>- Sở Nội vụ;</w:t>
      </w:r>
    </w:p>
    <w:p>
      <w:r>
        <w:t>- Ban Quản lý các KCN tỉnh;</w:t>
      </w:r>
    </w:p>
    <w:p>
      <w:r>
        <w:t>- Ban TCDNC;</w:t>
      </w:r>
    </w:p>
    <w:p>
      <w:r>
        <w:t>- Lưu: VT, 29.TCDNC.</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