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563/QĐ-UBND-HC năm 2023 quy định đối tượng cần bảo vệ khẩn cấp thuộc diện nhận chăm sóc, nuôi dưỡng tạm thời tại cộng đồng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563/QĐ-UBND-HC</w:t>
      </w:r>
    </w:p>
    <w:p>
      <w:r>
        <w:t>Đồng Tháp, ngày 23 tháng 5 năm 2023</w:t>
      </w:r>
    </w:p>
    <w:p>
      <w:r>
        <w:t>QUYẾT ĐỊNH</w:t>
      </w:r>
    </w:p>
    <w:p>
      <w:r>
        <w:t>QUY ĐỊNH ĐỐI TƯỢNG CẦN BẢO VỆ KHẨN CẤP THUỘC DIỆN NHẬN CHĂM SÓC, NUÔI DƯỠNG TẠM THỜI TẠI CỘNG ĐỒNG TRÊN ĐỊA BÀN TỈNH ĐỒNG THÁP</w:t>
      </w:r>
    </w:p>
    <w:p>
      <w:r>
        <w:t>CHỦ TỊCH ỦY BAN NHÂN DÂN TỈNH ĐỒNG THÁP</w:t>
      </w:r>
    </w:p>
    <w:p>
      <w:r>
        <w:t>Căn cứ Luật Tổ chức chính quyền địa phương ngày 19 tháng 6 năm 2015;</w:t>
      </w:r>
    </w:p>
    <w:p>
      <w:r>
        <w:t>Căn cứ Luật Sửa đổi, bổ sung một số điều của Luật Tổ chức Chính phủ và Luật Tổ chức chính quyền địa phương ngày 22 tháng 11 năm 2019;</w:t>
      </w:r>
    </w:p>
    <w:p>
      <w:r>
        <w:t>Căn cứ Nghị định số 20/2021/NĐ-CP ngày 15 tháng 3 năm 2021 của Chính phủ quy định chính sách trợ giúp xã hội đối với đối tượng bảo trợ xã hội;</w:t>
      </w:r>
    </w:p>
    <w:p>
      <w:r>
        <w:t>Theo đề nghị của Giám đốc Sở Lao động - Thương binh và Xã hội tại Tờ trình số 77/TTr-SLĐTBXH ngày 12 tháng 5 năm 2023,</w:t>
      </w:r>
    </w:p>
    <w:p>
      <w:r>
        <w:t>QUYẾT ĐỊNH:</w:t>
      </w:r>
    </w:p>
    <w:p>
      <w:r>
        <w:t>Điều 1.    Quy định đối tượng cần bảo vệ khẩn cấp ngoài các đối tượng quy định tại điểm a, b, c khoản 2 Điều 18 Nghị định số 20/2021/NĐ-CP ngày 15 tháng 3 năm 2021 của Chính phủ quy định chính sách trợ giúp xã hội đối với đối tượng bảo trợ xã hội, gồm:</w:t>
      </w:r>
    </w:p>
    <w:p>
      <w:r>
        <w:t>“Người tâm thần lang thang không có người thân hoặc chưa xác định được người thân hoặc đã xác định được người thân nhưng thuộc hộ gia đình nghèo, cận nghèo không có khả năng chăm sóc, nuôi dưỡng người tâm thần. Người thân quy định tại Điều này là người có tên trong cùng một hộ gia đình đăng ký thường trú với người tâm thần.”</w:t>
      </w:r>
    </w:p>
    <w:p>
      <w:r>
        <w:t>Điều 2.    Quyết định này có hiệu lực thi hành kể từ ngày ký.</w:t>
      </w:r>
    </w:p>
    <w:p>
      <w:r>
        <w:t>Điều 3.    Chánh Văn phòng Uỷ ban nhân dân Tỉnh, Giám đốc Sở Lao động - Thương binh và xã hội, Thủ trưởng các đơn vị liên quan, Chủ tịch Uỷ ban nhân dân các huyện, thành phố và các tổ chức, cá nhân có liên quan chịu trách nhiệm thi hành Quyết định này./.</w:t>
      </w:r>
    </w:p>
    <w:p>
      <w:r>
        <w:t>Nơi nhận:</w:t>
      </w:r>
    </w:p>
    <w:p>
      <w:r>
        <w:t>- Như Điều 3;</w:t>
      </w:r>
    </w:p>
    <w:p>
      <w:r>
        <w:t>- Bộ LĐTB-XH;</w:t>
      </w:r>
    </w:p>
    <w:p>
      <w:r>
        <w:t>- Bộ Tài chính;</w:t>
      </w:r>
    </w:p>
    <w:p>
      <w:r>
        <w:t>- Chủ tịch, các PCT/UBND Tỉnh;</w:t>
      </w:r>
    </w:p>
    <w:p>
      <w:r>
        <w:t>- Các Sở: LĐTBXH, TC, TP;</w:t>
      </w:r>
    </w:p>
    <w:p>
      <w:r>
        <w:t>- UBND các huyện, thành phố;</w:t>
      </w:r>
    </w:p>
    <w:p>
      <w:r>
        <w:t>- Lãnh đạo VP/UBND tỉnh;</w:t>
      </w:r>
    </w:p>
    <w:p>
      <w:r>
        <w:t>- Lưu: VT, THVX(Tuyen).</w:t>
      </w:r>
    </w:p>
    <w:p>
      <w:r>
        <w:t>KT. CHỦ TỊCH</w:t>
      </w:r>
    </w:p>
    <w:p>
      <w:r>
        <w:t>PHÓ CHỦ TỊCH</w:t>
      </w:r>
    </w:p>
    <w:p>
      <w:r>
        <w:t>Đoàn Tấn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