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562/QĐ-UBND năm 2024 phê duyệt quy trình nội bộ giải quyết thủ tục hành chính trong lĩnh vực đấu thầu thuộc thẩm quyền giải quyết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562/QĐ-UBND</w:t>
      </w:r>
    </w:p>
    <w:p>
      <w:r>
        <w:t>Lai Châu, ngày 16 tháng 4 năm 2024</w:t>
      </w:r>
    </w:p>
    <w:p>
      <w:r>
        <w:t>QUYẾT ĐỊNH</w:t>
      </w:r>
    </w:p>
    <w:p>
      <w:r>
        <w:t>VỀ VIỆC PHÊ DUYỆT QUY TRÌNH NỘI BỘ GIẢI QUYẾT THỦ TỤC HÀNH CHÍNH TRONG LĨNH VỰC ĐẤU THẦU THUỘC THẨM QUYỀN GIẢI QUYẾT CỦA SỞ XÂY DỰNG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215/QĐ-UBND ngày 08/3/2024 của UBND tỉnh Lai Châu về việc công bố Danh mục thủ tục hành chính ban hành mới trong lĩnh vực đấu thầu thuộc phạm vi chức năng quản lý của Sở Kế hoạch và Đầu tư tỉnh Lai Châu;</w:t>
      </w:r>
    </w:p>
    <w:p>
      <w:r>
        <w:t>Theo đề nghị của Giám đốc Sở Xây dựng tỉnh Lai Châu.</w:t>
      </w:r>
    </w:p>
    <w:p>
      <w:r>
        <w:t>QUYẾT ĐỊNH:</w:t>
      </w:r>
    </w:p>
    <w:p>
      <w:r>
        <w:t>Điều 1.    Phê duyệt kèm theo Quyết định này 01 quy trình nội bộ giải quyết thủ tục hành chính trong lĩnh vực Đấu thầu thuộc thẩm quyền giải quyết của Sở Xây dựng tỉnh Lai Châu.</w:t>
      </w:r>
    </w:p>
    <w:p>
      <w:r>
        <w:t>(Có Ph  ụ lục chi tiết kèm theo)</w:t>
      </w:r>
    </w:p>
    <w:p>
      <w:r>
        <w:t>Điều 2.    Quyết định này có hiệu lực thi hành kể từ ngày ký.</w:t>
      </w:r>
    </w:p>
    <w:p>
      <w:r>
        <w:t>Giao Văn phòng UBND tỉnh chủ trì, phối hợp với Sở Xây dựng và các cơ quan, đơn vị có liên quan căn cứ quy trình ban hành kèm theo Quyết định này có trách nhiệm thiết lập, tin học hóa quy trình giải quyết thủ tục hành chính trên Hệ thống Thông tin một cửa điện tử tỉnh Lai Châu tại địa chỉ https://dichvucong.laichau.gov.vn.</w:t>
      </w:r>
    </w:p>
    <w:p>
      <w:r>
        <w:t>Điều 3.    Chánh Văn phòng Ủy ban nhân dân tỉnh; Giám đốc Sở Xây dựng;</w:t>
      </w:r>
    </w:p>
    <w:p>
      <w:r>
        <w:t>Giám đốc Trung tâm Phục vụ hành chính công tỉnh; Thủ trưởng các cơ quan, đơn vị và tổ chức, cá nhân có liên quan chịu trách nhiệm thi hành Quyết định này./.</w:t>
      </w:r>
    </w:p>
    <w:p>
      <w:r>
        <w:t>Nơi nhận:</w:t>
      </w:r>
    </w:p>
    <w:p>
      <w:r>
        <w:t>- Như Điều 3;</w:t>
      </w:r>
    </w:p>
    <w:p>
      <w:r>
        <w:t>- Chủ tịch UBND tỉnh (b/c);</w:t>
      </w:r>
    </w:p>
    <w:p>
      <w:r>
        <w:t>- VP UBND tỉnh: V1, V4, CB;</w:t>
      </w:r>
    </w:p>
    <w:p>
      <w:r>
        <w:t>- Sở Kế hoạch và Đầu tư;</w:t>
      </w:r>
    </w:p>
    <w:p>
      <w:r>
        <w:t>- VNPT Lai Châu (để p/h);</w:t>
      </w:r>
    </w:p>
    <w:p>
      <w:r>
        <w:t>- Lưu: VT, Ks3.</w:t>
      </w:r>
    </w:p>
    <w:p>
      <w:r>
        <w:t>KT. CHỦ TỊCH</w:t>
      </w:r>
    </w:p>
    <w:p>
      <w:r>
        <w:t>PHÓ CHỦ TỊCH</w:t>
      </w:r>
    </w:p>
    <w:p>
      <w:r>
        <w:t>Tống Thanh H  ải</w:t>
      </w:r>
    </w:p>
    <w:p>
      <w:r>
        <w:t>PHỤ LỤC</w:t>
      </w:r>
    </w:p>
    <w:p>
      <w:r>
        <w:t>QUY TRÌNH GIẢI QUYẾT NỘI BỘ THỦ TỤC HÀNH CHÍNH LĨNH VỰC ĐẦU TƯ</w:t>
      </w:r>
    </w:p>
    <w:p>
      <w:r>
        <w:t>THUỘC THẨM QUYỀN GIẢI QUYẾT CỦA SỞ XÂY DỰNG TỈNH LAI CHÂU</w:t>
      </w:r>
    </w:p>
    <w:p>
      <w:r>
        <w:t>(Kèm theo Quyết định số: 562/QĐ-UBND, ngày 16 tháng 4 năm 2024 của Chủ tịch UBND tỉnh Lai Châu)</w:t>
      </w:r>
    </w:p>
    <w:p>
      <w:r>
        <w:t>Stt</w:t>
      </w:r>
    </w:p>
    <w:p>
      <w:r>
        <w:t>Tên TTHC</w:t>
      </w:r>
    </w:p>
    <w:p>
      <w:r>
        <w:t>Quy trình giải quyết nội bộ TTHC</w:t>
      </w:r>
    </w:p>
    <w:p>
      <w:r>
        <w:t>1</w:t>
      </w:r>
    </w:p>
    <w:p>
      <w:r>
        <w:t>Công bố dự án đầu tư kinh doanh đối với dự án không thuộc diện chấp thuận chủ trương đầu tư do nhà đầu tư đề xuất     (Đối với dự án đầu tư do Ủy ban nhân dân cấp tỉnh là cơ quan có thẩm quyền)</w:t>
      </w:r>
    </w:p>
    <w:p>
      <w:r>
        <w:t>* Thời gian: 28 ngày làm việc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