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56/2025/QĐ-UBND sửa đổi Quy định đơn giá bồi thường thiệt hại về cây trồng, vật nuôi, vật nuôi là thuỷ sản khi Nhà nước thu hồi đất trên địa bàn tỉnh Cao Bằng kèm theo Quyết định 52/2024/QĐ-UBND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28/11/2025</w:t>
            </w:r>
          </w:p>
        </w:tc>
      </w:tr>
      <w:tr>
        <w:tc>
          <w:tcPr>
            <w:tcW w:type="dxa" w:w="4320"/>
          </w:tcPr>
          <w:p>
            <w:r>
              <w:t>Ngày hiệu lực</w:t>
            </w:r>
          </w:p>
        </w:tc>
        <w:tc>
          <w:tcPr>
            <w:tcW w:type="dxa" w:w="4320"/>
          </w:tcPr>
          <w:p>
            <w:r>
              <w:t>08/12/2025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56/2025/QĐ-UBND</w:t>
      </w:r>
    </w:p>
    <w:p>
      <w:r>
        <w:t>Cao Bằng, ngày 28 tháng 11 năm 2025</w:t>
      </w:r>
    </w:p>
    <w:p>
      <w:r>
        <w:t>QUYẾT ĐỊNH</w:t>
      </w:r>
    </w:p>
    <w:p>
      <w:r>
        <w:t>SỬA ĐỔI, BỔ SUNG MỘT SỐ ĐIỀU CỦA QUY ĐỊNH ĐƠN GIÁ BỒI THƯỜNG THIỆT HẠI VỀ CÂY TRỒNG, VẬT NUÔI, VẬT NUÔI LÀ THUỶ SẢN KHI NHÀ NƯỚC THU HỒI ĐẤT TRÊN ĐỊA BÀN TỈNH CAO BẰNG BAN HÀNH KÈM THEO QUYẾT ĐỊNH SỐ 52/2024/QĐ-UBND NGÀY 30 THÁNG 10 NĂM 2024 CỦA UỶ BAN NHÂN DÂN TỈNH CAO BẰNG</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Đất đai số 31/2024/QH15 được sửa đổi, bổ sung bởi Luật số 43/2024/QH15;</w:t>
      </w:r>
    </w:p>
    <w:p>
      <w:r>
        <w:t>Căn cứ Nghị định số 88/2024/NĐ-CP ngày 15 tháng 7 năm 2025 của Chính phủ Quy định về bồi thường, hỗ trợ, tái định cư khi Nhà nước thu hồi đất;</w:t>
      </w:r>
    </w:p>
    <w:p>
      <w:r>
        <w:t>Căn cứ Nghị định số 151/2025/NĐ-CP ngày 12 tháng 6 năm 2025 của Chính phủ Quy định về phân định thẩm quyền của chính quyền địa phương 02 cấp, phân quyền, phân cấp trong lĩnh vực đất đai;</w:t>
      </w:r>
    </w:p>
    <w:p>
      <w:r>
        <w:t>Căn cứ Nghị định số 226/2025/NĐ-CP ngày 15 tháng 8 năm 2025 của Chính phủ Sửa đổi, bổ sung một số điều của các nghị định quy định chi tiết thi hành Luật Đất đai;</w:t>
      </w:r>
    </w:p>
    <w:p>
      <w:r>
        <w:t>Theo đề nghị của Giám đốc Sở Nông nghiệp và Môi trường;</w:t>
      </w:r>
    </w:p>
    <w:p>
      <w:r>
        <w:t>Ủy ban nhân dân tỉnh ban hành Quyết định sửa đổi, bổ sung một số điều của Quy định đơn giá bồi thường thiệt hại về cây trồng, vật nuôi, vật nuôi là thuỷ sản khi Nhà nước thu hồi đất trên địa bàn tỉnh Cao Bằng ban hành kèm theo Quyết định số 52/2024/QĐ-UBND ngày 30 tháng 10 năm 2024 của Uỷ ban nhân dân tỉnh Cao Bằng.</w:t>
      </w:r>
    </w:p>
    <w:p>
      <w:r>
        <w:t>Điều 1. Sửa đổi, bổ sung một số điều của Quy định đơn giá bồi thường thiệt hại về cây trồng, vật nuôi, vật nuôi là thuỷ sản khi Nhà nước thu hồi đất trên địa bàn tỉnh Cao Bằng ban hành kèm theo Quyết định số 52/2024/QĐ- UBND ngày 30 tháng 10 năm 2024 của Uỷ ban nhân dân tỉnh Cao Bằng</w:t>
      </w:r>
    </w:p>
    <w:p>
      <w:r>
        <w:t>1. Bãi bỏ một số điểm; cụm từ như sau:</w:t>
      </w:r>
    </w:p>
    <w:p>
      <w:r>
        <w:t>a) Bãi bỏ cụm từ “dấu (-) là phép trừ” tại khoản 2 Điều 11.</w:t>
      </w:r>
    </w:p>
    <w:p>
      <w:r>
        <w:t>b) Bãi bỏ điểm c khoản 2 và điểm d khoản 3 Điều 14.</w:t>
      </w:r>
    </w:p>
    <w:p>
      <w:r>
        <w:t>2. Sửa đổi, bổ sung   Điều 13 như sau:</w:t>
      </w:r>
    </w:p>
    <w:p>
      <w:r>
        <w:t>“ Điều 13. Bồi thường đối với cây trồng, vật nuôi là thủy sản không có tên trong các Phụ lục đơn giá bồi thường</w:t>
      </w:r>
    </w:p>
    <w:p>
      <w:r>
        <w:t>Trường hợp khi kiểm kê, lập phương án bồi thường, một số loại cây trồng, vật nuôi là thủy sản chưa được quy định trong các Phụ lục đơn giá bồi thường ban hành kèm theo Quyết định này thì Tổ chức làm nhiệm vụ bồi thường giải phóng mặt bằng đề xuất, xác định bồi thường theo nguyên tắc quy định tại Điều 103 Luật Đất đai năm 2024 trình cấp có thẩm quyền quyết định.”</w:t>
      </w:r>
    </w:p>
    <w:p>
      <w:r>
        <w:t>3. Sửa đổi, bổ sung   điểm b khoản 3 Điều 14 như sau:</w:t>
      </w:r>
    </w:p>
    <w:p>
      <w:r>
        <w:t>“b) Chủ trì, phối hợp với Chủ đầu tư và các cơ quan liên quan đề xuất, xác định mức bồi thường, chi phí di chuyển cho phù hợp, lập thành biên bản tập hợp vào phương án bồi thường, hỗ trợ trình cấp có thẩm quyền quyết định;”</w:t>
      </w:r>
    </w:p>
    <w:p>
      <w:r>
        <w:t>Điều 2. Thay thế một số cụm từ của Quy định đơn giá bồi thường thiệt hại về cây trồng, vật nuôi, vật nuôi là thuỷ sản khi Nhà nước thu hồi đất trên địa bàn tỉnh Cao Bằng ban hành kèm theo Quyết định số 52/2024/QĐ-UBND ngày 30 tháng 10 năm 2024 của Ủy ban nhân dân tỉnh Cao Bằng</w:t>
      </w:r>
    </w:p>
    <w:p>
      <w:r>
        <w:t>1. Thay thế cụm từ “Ủy ban nhân dân các huyện, thành phố” tại khoản 2 Điều 10, điểm b khoản 1 Điều 14, khoản 2 Điều 14, khoản 2 Điều 15 bằng cụm từ “Ủy ban nhân dân cấp xã”.</w:t>
      </w:r>
    </w:p>
    <w:p>
      <w:r>
        <w:t>2. Thay thế cụm từ “Sở Nông nghiệp và Phát triển nông thôn” tại khoản 1 Điều 14, khoản 2 Điều 15 bằng cụm từ “Sở Nông nghiệp và Môi trường”.</w:t>
      </w:r>
    </w:p>
    <w:p>
      <w:r>
        <w:t>Điều 3. Điều khoản thi hành</w:t>
      </w:r>
    </w:p>
    <w:p>
      <w:r>
        <w:t>1. Quyết định này có hiệu lực thi hành từ ngày 08 tháng 12 năm 2025.</w:t>
      </w:r>
    </w:p>
    <w:p>
      <w:r>
        <w:t>2. Chánh Văn phòng Ủy ban nhân dân tỉnh; Thủ trưởng các sở, ban, ngành; Chủ tịch Ủy ban nhân dân các xã, phường và các tổ chức, cá nhân có liên quan chịu trách nhiệm thi hành Quyết định này./.</w:t>
      </w:r>
    </w:p>
    <w:p>
      <w:r>
        <w:t>Nơi nhận:</w:t>
      </w:r>
    </w:p>
    <w:p>
      <w:r>
        <w:t>- Như Điều 3;</w:t>
      </w:r>
    </w:p>
    <w:p>
      <w:r>
        <w:t>- Cục Kiểm tra văn bản và Quản lý xử lý vi phạm hành chính - Bộ Tư pháp;</w:t>
      </w:r>
    </w:p>
    <w:p>
      <w:r>
        <w:t>- Vụ Pháp chế - Bộ Nông nghiệp và Môi trường;</w:t>
      </w:r>
    </w:p>
    <w:p>
      <w:r>
        <w:t>- Thường trực Tỉnh ủy;</w:t>
      </w:r>
    </w:p>
    <w:p>
      <w:r>
        <w:t>- Thường trực HĐND tỉnh;</w:t>
      </w:r>
    </w:p>
    <w:p>
      <w:r>
        <w:t>- Chủ tịch, PCT, các Uỷ viên UBND tỉnh;</w:t>
      </w:r>
    </w:p>
    <w:p>
      <w:r>
        <w:t>- Các sở, ban, ngành, đoàn thể tỉnh;</w:t>
      </w:r>
    </w:p>
    <w:p>
      <w:r>
        <w:t>- VPUB: PCVP(Tr); TPTH; TPKT;</w:t>
      </w:r>
    </w:p>
    <w:p>
      <w:r>
        <w:t>- UBND các xã, phường;</w:t>
      </w:r>
    </w:p>
    <w:p>
      <w:r>
        <w:t>- Cổng Thông tin điện tử tỉnh;</w:t>
      </w:r>
    </w:p>
    <w:p>
      <w:r>
        <w:t>- Lưu: VT, KT(pvT)</w:t>
      </w:r>
    </w:p>
    <w:p>
      <w:r>
        <w:t>TM. ỦY BAN NHÂN DÂN</w:t>
      </w:r>
    </w:p>
    <w:p>
      <w:r>
        <w:t>CHỦ TỊCH</w:t>
      </w:r>
    </w:p>
    <w:p>
      <w:r>
        <w:t>Lê Hải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