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5566/QĐ-BCA năm 2023 về Danh mục cơ sở dữ liệu không thuộc danh mục bảo vệ bí mật Nhà nước của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5566/QĐ-BCA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5566/QĐ-BCA</w:t>
      </w:r>
    </w:p>
    <w:p>
      <w:r>
        <w:t>Hà Nội, ngày 14 tháng 8 năm 2023</w:t>
      </w:r>
    </w:p>
    <w:p>
      <w:r>
        <w:t>QUYẾT ĐỊNH</w:t>
      </w:r>
    </w:p>
    <w:p>
      <w:r>
        <w:t>BAN HÀNH DANH MỤC CƠ SỞ DỮ LIỆU KHÔNG THUỘC DANH MỤC BẢO VỆ BÍ MẬT NHÀ NƯỚC CỦA BỘ CÔNG AN</w:t>
      </w:r>
    </w:p>
    <w:p>
      <w:r>
        <w:t>BỘ TRƯỞNG BỘ CÔNG AN</w:t>
      </w:r>
    </w:p>
    <w:p>
      <w:r>
        <w:t>Căn cứ Nghị định số 01/2018/NĐ-CP ngày 06 tháng 8 năm 2018 của Chính phủ quy định chức năng, nhiệm vụ, quyền hạn và cơ cấu tổ chức bộ máy của Bộ Công an;</w:t>
      </w:r>
    </w:p>
    <w:p>
      <w:r>
        <w:t>Căn cứ Nghị định số 47/2020/NĐ-CP ngày 09 tháng 4 năm 2020 của Chính phủ về việc quản lý, kết nối và chia sẻ dữ liệu số của cơ quan nhà nước;</w:t>
      </w:r>
    </w:p>
    <w:p>
      <w:r>
        <w:t>Căn cứ Thông tư số 29/2022/TT-BCA ngày 20 tháng 7 năm 2022 của Bộ Công an quy định quản lý, kết nối, chia sẻ dữ liệu số của lực lượng Công an nhân dân;</w:t>
      </w:r>
    </w:p>
    <w:p>
      <w:r>
        <w:t>Căn cứ Quyết định số 2612/QĐ-BCA ngày 20 tháng 4 năm 2021 của Bộ trưởng Bộ Công an phê duyệt Chương trình chuyển đổi số trong Công an nhân dân đến năm 2025, định hướng đến năm 2030;</w:t>
      </w:r>
    </w:p>
    <w:p>
      <w:r>
        <w:t>Căn cứ Quyết định số 1064/QĐ-BCA ngày 06 tháng 3 năm 2023 và Quyết định số 3075/QĐ-BCA ngày 17 tháng 5 năm 2023 của Trưởng Ban Chỉ đạo về chuyển đổi số Bộ Công an ban hành Kế hoạch hoạt động năm 2023 của Ban Chỉ đạo về chuyển đổi số Bộ Công an;</w:t>
      </w:r>
    </w:p>
    <w:p>
      <w:r>
        <w:t>Theo đề nghị của Cục trưởng Cục Công nghệ thông tin, Ủy viên Ban Chỉ đạo về chuyển đổi số Bộ Công an tại Tờ trình số 1879/TTr-H05 ngày 09 tháng 8 năm 2023.</w:t>
      </w:r>
    </w:p>
    <w:p>
      <w:r>
        <w:t>QUYẾT ĐỊNH:</w:t>
      </w:r>
    </w:p>
    <w:p>
      <w:r>
        <w:t>Điều 1.  Ban hành kèm theo Quyết định này Danh mục cơ sở dữ liệu không thuộc danh mục bí mật nhà nước của Bộ Công an.</w:t>
      </w:r>
    </w:p>
    <w:p>
      <w:r>
        <w:t>Điều 2.  Tổ chức thực hiện</w:t>
      </w:r>
    </w:p>
    <w:p>
      <w:r>
        <w:t>1. Đơn vị chủ quản cơ sở dữ liệu (CSDL) có trách nhiệm:</w:t>
      </w:r>
    </w:p>
    <w:p>
      <w:r>
        <w:t>a) Tổ chức kiểm tra, đánh giá định kỳ CSDL theo khoản 2 Điều 16 của Nghị định số 47/2020/NĐ-CP ngày 09/4/2020 của Chính phủ về quản lý, kết nối và chia sẻ dữ liệu số của cơ quan nhà nước;</w:t>
      </w:r>
    </w:p>
    <w:p>
      <w:r>
        <w:t>b) Thường xuyên rà soát, hiệu chỉnh, cập nhật CSDL thông qua quy trình, thủ tục quản lý của đơn vị; bảo đảm tính kịp thời, chính xác, phản ánh đầy đủ thông tin biến động, ngữ nghĩa của dữ liệu và chuỗi dữ liệu lịch sử trong CSDL;</w:t>
      </w:r>
    </w:p>
    <w:p>
      <w:r>
        <w:t>c) Thực hiện tiếp nhận, xử lý các yêu cầu khai thác CSDL do đơn vị mình quản lý theo yêu cầu cung cấp thông tin của Công an các đơn vị, địa phương được quyền khai thác thông tin, dữ liệu theo quy định của Bộ Công an;</w:t>
      </w:r>
    </w:p>
    <w:p>
      <w:r>
        <w:t>d) Triển khai các biện pháp bảo đảm tính xác thực và sự toàn vẹn dữ liệu, thực hiện lưu vết việc tạo lập, thay đổi, xóa thông tin, dữ liệu; kiểm tra định kỳ việc thực hiện các biện pháp bảo mật cơ sở dữ liệu; tuân thủ các tiêu chuẩn, quy chuẩn kỹ thuật ứng dụng công nghệ thông tin, an toàn, an ninh thông tin và định mức kinh tế - kỹ thuật do cơ quan nhà nước có thẩm quyền ban hành;</w:t>
      </w:r>
    </w:p>
    <w:p>
      <w:r>
        <w:t>đ) Thực hiện các hoạt động quản lý dữ liệu, quản trị dữ liệu và bảo đảm khả năng sẵn sàng kết nối, chia sẻ dữ liệu cho Công an các đơn vị, địa phương qua nền tảng tích hợp, chia sẻ dữ liệu dùng chung (LGSP) của Bộ Công an theo quy định;</w:t>
      </w:r>
    </w:p>
    <w:p>
      <w:r>
        <w:t>e) Xây dựng, ban hành hoặc trình cấp có thẩm quyền ban hành quy chế quản lý, vận hành, khai thác CSDL, trong đó quy định cụ thể phạm vi, đối tượng, điều kiện khai thác sử dụng đối với mỗi thành phần, nội dung thông tin của CSDL; hoàn chỉnh các quy trình quản lý và nâng cao chất lượng thực hiện theo quy trình.</w:t>
      </w:r>
    </w:p>
    <w:p>
      <w:r>
        <w:t>2. Cục Công nghệ thông tin có trách nhiệm:</w:t>
      </w:r>
    </w:p>
    <w:p>
      <w:r>
        <w:t>a) Bảo đảm hạ tầng kỹ thuật của nền tảng tích hợp, chia sẻ dữ liệu Bộ Công an đáp ứng yêu cầu kết nối, khai thác dữ liệu của Công an các đơn vị, địa phương;</w:t>
      </w:r>
    </w:p>
    <w:p>
      <w:r>
        <w:t>b) Hướng dẫn, kiểm tra, giám sát quá trình thực hiện kết nối, chia sẻ dữ liệu thông qua nền tảng LGSP Bộ Công an tuân theo quy chuẩn, tiêu chuẩn về kết nối, chia sẻ, trao đổi dữ liệu.</w:t>
      </w:r>
    </w:p>
    <w:p>
      <w:r>
        <w:t>3. Trách nhiệm của Công an các đơn vị, địa phương: Tổ chức cung cấp thông tin làm giàu dữ liệu, khai thác các CSDL phục vụ công tác theo quy chế quản lý CSDL và quy định của Bộ Công an.</w:t>
      </w:r>
    </w:p>
    <w:p>
      <w:r>
        <w:t>Điều 3.  Quyết định này có hiệu lực kể từ ngày ký. Thủ trưởng Công an các đơn vị, địa phương chịu trách nhiệm thi hành Quyết định này./.</w:t>
      </w:r>
    </w:p>
    <w:p>
      <w:r>
        <w:t>Nơi nhận:</w:t>
      </w:r>
    </w:p>
    <w:p>
      <w:r>
        <w:t>- Các đồng chí Thứ trưởng;</w:t>
      </w:r>
    </w:p>
    <w:p>
      <w:r>
        <w:t>- Như Điều 3 (để thực hiện);</w:t>
      </w:r>
    </w:p>
    <w:p>
      <w:r>
        <w:t>- Bộ Thông tin và Truyền thông (để theo dõi);</w:t>
      </w:r>
    </w:p>
    <w:p>
      <w:r>
        <w:t>- Lưu: VT, H05(P6).</w:t>
      </w:r>
    </w:p>
    <w:p>
      <w:r>
        <w:t>BỘ TRƯỞNG</w:t>
      </w:r>
    </w:p>
    <w:p>
      <w:r>
        <w:t>Đại tướng Tô Lâm</w:t>
      </w:r>
    </w:p>
    <w:p>
      <w:r>
        <w:t>DANH MỤC</w:t>
      </w:r>
    </w:p>
    <w:p>
      <w:r>
        <w:t>CƠ SỞ DỮ LIỆU KHÔNG THUỘC DANH MỤC BÍ MẬT NHÀ NƯỚC CỦA BỘ CÔNG AN</w:t>
      </w:r>
    </w:p>
    <w:p>
      <w:r>
        <w:t>(Ban hành kèm theo Quyết định số 5566/QĐ-BCA ngày 14 tháng 8 năm 2023 của Bộ trưởng Bộ Công an)</w:t>
      </w:r>
    </w:p>
    <w:p>
      <w:r>
        <w:t>TT</w:t>
      </w:r>
    </w:p>
    <w:p>
      <w:r>
        <w:t>Tên Cơ sở dữ liệu</w:t>
      </w:r>
    </w:p>
    <w:p>
      <w:r>
        <w:t>Mục đích</w:t>
      </w:r>
    </w:p>
    <w:p>
      <w:r>
        <w:t>Đơn vị quản lý, tạo lập</w:t>
      </w:r>
    </w:p>
    <w:p>
      <w:r>
        <w:t>Thời gian hoàn thành</w:t>
      </w:r>
    </w:p>
    <w:p>
      <w:r>
        <w:t>1</w:t>
      </w:r>
    </w:p>
    <w:p>
      <w:r>
        <w:t>CSDL quốc gia về xuất nhập cảnh</w:t>
      </w:r>
    </w:p>
    <w:p>
      <w:r>
        <w:t>Phục vụ quản lý trong lĩnh vực xuất nhập cảnh</w:t>
      </w:r>
    </w:p>
    <w:p>
      <w:r>
        <w:t>A08</w:t>
      </w:r>
    </w:p>
    <w:p>
      <w:r>
        <w:t>Năm 2025</w:t>
      </w:r>
    </w:p>
    <w:p>
      <w:r>
        <w:t>2</w:t>
      </w:r>
    </w:p>
    <w:p>
      <w:r>
        <w:t>CSDL số hóa kết quả giải quyết thủ tục hành chính trong lĩnh vực xuất nhập cảnh</w:t>
      </w:r>
    </w:p>
    <w:p>
      <w:r>
        <w:t>Năm 2023</w:t>
      </w:r>
    </w:p>
    <w:p>
      <w:r>
        <w:t>3</w:t>
      </w:r>
    </w:p>
    <w:p>
      <w:r>
        <w:t>CSDL quản lý xuất nhập cảnh</w:t>
      </w:r>
    </w:p>
    <w:p>
      <w:r>
        <w:t>Năm 2023</w:t>
      </w:r>
    </w:p>
    <w:p>
      <w:r>
        <w:t>4</w:t>
      </w:r>
    </w:p>
    <w:p>
      <w:r>
        <w:t>CSDL mở về đối tượng truy nã, truy tìm</w:t>
      </w:r>
    </w:p>
    <w:p>
      <w:r>
        <w:t>Cung cấp tất cả danh sách đối tượng truy nã, truy tìm trong nước và quốc tế, phục vụ cho các cơ quan điều tra, xử lý tội phạm</w:t>
      </w:r>
    </w:p>
    <w:p>
      <w:r>
        <w:t>C01</w:t>
      </w:r>
    </w:p>
    <w:p>
      <w:r>
        <w:t>Đã hoàn thành</w:t>
      </w:r>
    </w:p>
    <w:p>
      <w:r>
        <w:t>5</w:t>
      </w:r>
    </w:p>
    <w:p>
      <w:r>
        <w:t>CSDL về kết quả giải quyết thủ tục hành chính của lực lượng PCCC và CNCH</w:t>
      </w:r>
    </w:p>
    <w:p>
      <w:r>
        <w:t>Phục vụ quản lý trong lĩnh vực PCCC và CNCH</w:t>
      </w:r>
    </w:p>
    <w:p>
      <w:r>
        <w:t>C07</w:t>
      </w:r>
    </w:p>
    <w:p>
      <w:r>
        <w:t>Năm 2023</w:t>
      </w:r>
    </w:p>
    <w:p>
      <w:r>
        <w:t>6</w:t>
      </w:r>
    </w:p>
    <w:p>
      <w:r>
        <w:t>CSDL về phòng cháy chữa cháy và cứu hộ cứu nạn</w:t>
      </w:r>
    </w:p>
    <w:p>
      <w:r>
        <w:t>Năm 2025</w:t>
      </w:r>
    </w:p>
    <w:p>
      <w:r>
        <w:t>7</w:t>
      </w:r>
    </w:p>
    <w:p>
      <w:r>
        <w:t>CSDL văn bản quy phạm pháp luật Bộ Công an</w:t>
      </w:r>
    </w:p>
    <w:p>
      <w:r>
        <w:t>Quản lý văn bản quy phạm pháp luật của Bộ Công an</w:t>
      </w:r>
    </w:p>
    <w:p>
      <w:r>
        <w:t>V03</w:t>
      </w:r>
    </w:p>
    <w:p>
      <w:r>
        <w:t>Đã hoàn thành</w:t>
      </w:r>
    </w:p>
    <w:p>
      <w:r>
        <w:t>8</w:t>
      </w:r>
    </w:p>
    <w:p>
      <w:r>
        <w:t>Danh mục sản phẩm, hàng hóa có khả năng gây mất an toàn thuộc trách nhiệm quản lý của Bộ Công an</w:t>
      </w:r>
    </w:p>
    <w:p>
      <w:r>
        <w:t>Cung cấp danh sách các sản phẩm, hàng hóa có khả năng gây mất an toàn thuộc trách nhiệm quản lý của Bộ</w:t>
      </w:r>
    </w:p>
    <w:p>
      <w:r>
        <w:t>V04</w:t>
      </w:r>
    </w:p>
    <w:p>
      <w:r>
        <w:t>Đã hoàn thành</w:t>
      </w:r>
    </w:p>
    <w:p>
      <w:r>
        <w:t>9</w:t>
      </w:r>
    </w:p>
    <w:p>
      <w:r>
        <w:t>CSDL cán bộ chiến sĩ, công nhân Công an, lao động hợp đồng xuất ngũ, chuyển ngành, thôi việc được bảo lưu thời gian tham gia BHXH, BHYT</w:t>
      </w:r>
    </w:p>
    <w:p>
      <w:r>
        <w:t>Quản lý, chia sẻ dữ liệu với Bảo hiểm xã hội Việt Nam</w:t>
      </w:r>
    </w:p>
    <w:p>
      <w:r>
        <w:t>X01</w:t>
      </w:r>
    </w:p>
    <w:p>
      <w:r>
        <w:t>Đã hoàn thành</w:t>
      </w:r>
    </w:p>
    <w:p>
      <w:r>
        <w:t>10</w:t>
      </w:r>
    </w:p>
    <w:p>
      <w:r>
        <w:t>CSDL Quản lý ấn phẩm, báo chí, bao gồm:</w:t>
      </w:r>
    </w:p>
    <w:p>
      <w:r>
        <w:t>- Tài liệu quản lý nhà nước trong lĩnh vực báo chí, xuất bản CAND;</w:t>
      </w:r>
    </w:p>
    <w:p>
      <w:r>
        <w:t>- Tài liệu kế hoạch xuất bản chung hằng năm;</w:t>
      </w:r>
    </w:p>
    <w:p>
      <w:r>
        <w:t>- Tài liệu về thể lệ, kết quả cuộc thi viết tiểu thuyết, truyện và ký về đề tài "Vì an ninh Tổ quốc và bình yên cuộc sống"; cuộc thi "Cây bút vàng" định kỳ;</w:t>
      </w:r>
    </w:p>
    <w:p>
      <w:r>
        <w:t>- Tài liệu về kết quả hoạt động xã hội, từ thiện</w:t>
      </w:r>
    </w:p>
    <w:p>
      <w:r>
        <w:t>X04</w:t>
      </w:r>
    </w:p>
    <w:p>
      <w:r>
        <w:t>Năm 2025</w:t>
      </w:r>
    </w:p>
    <w:p>
      <w:r>
        <w:t>11</w:t>
      </w:r>
    </w:p>
    <w:p>
      <w:r>
        <w:t>CSDL số hóa kết quả giải quyết thủ tục hành chính</w:t>
      </w:r>
    </w:p>
    <w:p>
      <w:r>
        <w:t>Quản lý kết quả giải quyết thủ tục hành chính của các đơn vị trực thuộc Bộ Công an</w:t>
      </w:r>
    </w:p>
    <w:p>
      <w:r>
        <w:t>V01</w:t>
      </w:r>
    </w:p>
    <w:p>
      <w:r>
        <w:t>Đã hoàn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