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năm 2025 phê duyệt Quy trình nội bộ giải quyết thủ tục hành chính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553 /QĐ-UBND</w:t>
      </w:r>
    </w:p>
    <w:p>
      <w:r>
        <w:t>Hưng Yên, ngày 13 tháng 8 năm 2025</w:t>
      </w:r>
    </w:p>
    <w:p>
      <w:r>
        <w:t>QUYẾT ĐỊNH</w:t>
      </w:r>
    </w:p>
    <w:p>
      <w:r>
        <w:t>PHÊ DUYỆT QUY TRÌNH NỘI BỘ GIẢI QUYẾT THỦ TỤC HÀNH CHÍNH THUỘC PHẠM VI CHỨC NĂNG QUẢN LÝ NHÀ NƯỚC CỦA SỞ KHOA HỌC VÀ CÔNG NGHỆ</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1442/QĐ-BKHCN ngày 24/6/2025 của Bộ trưởng Bộ Khoa học và Công nghệ công bố danh mục thủ tục hành chính mới ban hành, được sửa đổi, bổ sung và bị bãi bỏ theo quy định về phân quyền, phân cấp, phân định thẩm quyền trong lĩnh vực quản lý nhà nước của Bộ Khoa học và Công nghệ;</w:t>
      </w:r>
    </w:p>
    <w:p>
      <w:r>
        <w:t>Quyết định số 1537/QĐ-UBND ngày 27/6/2025 của Chủ tịch UBND tỉnh Hưng Yên công bố danh mục thủ tục hành chính mới ban hành theo quy định phân quyền, phân cấp thuộc phạm vi chức năng quản lý nhà nước của Sở Khoa học Công nghệ;</w:t>
      </w:r>
    </w:p>
    <w:p>
      <w:r>
        <w:t>Căn cứ Quyết định số 458/QĐ-UBND ngày 01/8/2025 của Ủy ban nhân dân tỉnh Hưng Yên về việc ủy quyền cho Giám đốc Sở Khoa học và Công nghệ giải quyết 116 thủ tục hành chính lĩnh vực Khoa học và Công nghệ thuộc thẩm quyền của Ủy ban nhân dân tỉnh;</w:t>
      </w:r>
    </w:p>
    <w:p>
      <w:r>
        <w:t>Theo đề nghị của Giám đốc Sở Khoa học và Công nghệ tại Tờ trình số 14/TTr-SKHCN ngày 02/8/2025.</w:t>
      </w:r>
    </w:p>
    <w:p>
      <w:r>
        <w:t>QUYẾT ĐỊNH:</w:t>
      </w:r>
    </w:p>
    <w:p>
      <w:r>
        <w:t>Điều 1.    Phê duyệt kèm theo Quyết định này 96 Quy trình nội bộ giải quyết thủ tục hành chính cấp tỉnh thuộc phạm vi chức năng quản lý nhà nước của Sở Khoa học và Công nghệ trong các lĩnh vực:</w:t>
      </w:r>
    </w:p>
    <w:p>
      <w:r>
        <w:t>- Tiêu chuẩn đo lường chất lượng: 32 thủ tục;</w:t>
      </w:r>
    </w:p>
    <w:p>
      <w:r>
        <w:t>- Viễn thông và Internet: 24 thủ tục;</w:t>
      </w:r>
    </w:p>
    <w:p>
      <w:r>
        <w:t>- Hoạt động khoa học và công nghệ: 18 thủ tục;</w:t>
      </w:r>
    </w:p>
    <w:p>
      <w:r>
        <w:t>- Năng lượng nguyên tử, An toàn bức xạ và hạt nhân: 03 thủ tục;</w:t>
      </w:r>
    </w:p>
    <w:p>
      <w:r>
        <w:t>- Sở hữu trí tuệ: 19 thủ tục.</w:t>
      </w:r>
    </w:p>
    <w:p>
      <w:r>
        <w:t>Điều 2.    Sở Khoa học và Công nghệ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Khoa học và Công nghệ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 Hưng Yên;</w:t>
      </w:r>
    </w:p>
    <w:p>
      <w:r>
        <w:t>- VNPT Hưng Yên;</w:t>
      </w:r>
    </w:p>
    <w:p>
      <w:r>
        <w:t>- Trung tâm TT - HN tỉnh;</w:t>
      </w:r>
    </w:p>
    <w:p>
      <w:r>
        <w:t>- Lưu: VT, TT PVHCC Nh .</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