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549/QĐ-TANDTC năm 2023 ủy quyền chủ trì thực hiện kiểm tra hiện trạng nhà, đất do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549/QĐ-TANDTC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549/QĐ-TANDTC</w:t>
      </w:r>
    </w:p>
    <w:p>
      <w:r>
        <w:t>Hà Nội, ngày 27 tháng 12 năm 2023</w:t>
      </w:r>
    </w:p>
    <w:p>
      <w:r>
        <w:t>QUYẾT ĐỊNH</w:t>
      </w:r>
    </w:p>
    <w:p>
      <w:r>
        <w:t>VỀ VIỆC ỦY QUYỀN CHỦ TRÌ THỰC HIỆN KIỂM TRA HIỆN TRẠNG NHÀ, ĐẤT</w:t>
      </w:r>
    </w:p>
    <w:p>
      <w:r>
        <w:t>CHÁNH ÁN TÒA ÁN NHÂN DÂN TỐI CAO</w:t>
      </w:r>
    </w:p>
    <w:p>
      <w:r>
        <w:t>Căn cứ Luật Tổ chức Tòa án nhân dân năm 2014;</w:t>
      </w:r>
    </w:p>
    <w:p>
      <w:r>
        <w:t>Căn cứ Luật quản lý, sử dụng tài sản công số 15/2017/QH14 ngày 21/6/2017;</w:t>
      </w:r>
    </w:p>
    <w:p>
      <w:r>
        <w:t>Căn cứ Nghị định số 167/2017/NĐ-CP ngày 31/12/2017 của Chính phủ quy định việc sắp xếp lại, xử lý tài sản công;</w:t>
      </w:r>
    </w:p>
    <w:p>
      <w:r>
        <w:t>Căn cứ Nghị định số 67/2021/NĐ-CP ngày 15/7/2021 của Chính phủ về việc sửa đổi, bổ sung một số điều của Nghị định số 167/2017/NĐ-CP ngày 31/12/2017 của Chính phủ quy định việc sắp xếp lại, xử lý tài sản công;</w:t>
      </w:r>
    </w:p>
    <w:p>
      <w:r>
        <w:t>Căn cứ Công văn số 13353/BTC-QLCS ngày 04/12/2023 của Bộ Tài chính về việc chủ trì tổ chức kiểm tra hiện trạng sử dụng nhà, đất;</w:t>
      </w:r>
    </w:p>
    <w:p>
      <w:r>
        <w:t>Xét đề nghị của Cục trưởng Cục Kế hoạch - Tài chính,</w:t>
      </w:r>
    </w:p>
    <w:p>
      <w:r>
        <w:t>QUYẾT ĐỊNH:</w:t>
      </w:r>
    </w:p>
    <w:p>
      <w:r>
        <w:t>Điều 1.  Ủy quyền cho Chánh án Tòa án nhân dân các tỉnh (trừ 5 thành phố trực thuộc Trung ương) chủ trì phối hợp với Sở Tài chính và các cơ quan có liên quan tại địa phương tổ chức kiểm tra hiện trạng quản lý, sử dụng nhà, đất của các đơn vị thuộc phạm vi quản lý và lập biên bản kiểm tra hiện trạng nhà, đất theo quy định tại Nghị định số 167/2017/NĐ-CP ngày 31/12/2017 và Nghị định số 67/2021/NĐ-CP ngày 15/7/2021 của Chính phủ, đồng thời lập báo cáo đề xuất phương án sắp xếp lại, xử lý nhà, đất gửi về Tòa án nhân dân tối cao theo quy định.</w:t>
      </w:r>
    </w:p>
    <w:p>
      <w:r>
        <w:t>Điều 2.  Quyết định này có hiệu lực kể từ ngày ký.</w:t>
      </w:r>
    </w:p>
    <w:p>
      <w:r>
        <w:t>Cục trưởng Cục Kế hoạch - Tài chính, Chánh án Tòa án nhân dân các tỉnh chịu trách nhiệm thi hành Quyết định này./.</w:t>
      </w:r>
    </w:p>
    <w:p>
      <w:r>
        <w:t>Nơi nhận:</w:t>
      </w:r>
    </w:p>
    <w:p>
      <w:r>
        <w:t>- Như điều 2;</w:t>
      </w:r>
    </w:p>
    <w:p>
      <w:r>
        <w:t>- Đ/c Chánh án TANDTC (để b/c);</w:t>
      </w:r>
    </w:p>
    <w:p>
      <w:r>
        <w:t>- Bộ Tài chính (để b/c);</w:t>
      </w:r>
    </w:p>
    <w:p>
      <w:r>
        <w:t>- Đ/c Nguyễn Văn Du - PCA (để chỉ đạo);</w:t>
      </w:r>
    </w:p>
    <w:p>
      <w:r>
        <w:t>- Lưu: VT, KHTC.</w:t>
      </w:r>
    </w:p>
    <w:p>
      <w:r>
        <w:t>KT. CHÁNH ÁN</w:t>
      </w:r>
    </w:p>
    <w:p>
      <w:r>
        <w:t>PHÓ CHÁNH ÁN</w:t>
      </w:r>
    </w:p>
    <w:p>
      <w:r>
        <w:t>Nguyễn Văn Du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